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E-7776/2010 vom 29. August 2011</w:t>
      </w:r>
    </w:p>
    <w:p>
      <w:r>
        <w:t>Bundesverwaltungsgericht, 2011-08-29, FR</w:t>
      </w:r>
    </w:p>
    <w:p>
      <w:r>
        <w:rPr>
          <w:b/>
        </w:rPr>
        <w:t xml:space="preserve">Quelle: </w:t>
      </w:r>
      <w:r>
        <w:t>https://mcp.opencaselaw.ch/entscheid/bvger_E-7776_2010</w:t>
      </w:r>
    </w:p>
    <w:p>
      <w:r>
        <w:t>FR: TAF E-7776/2010 du 29 août 2011</w:t>
      </w:r>
    </w:p>
    <w:p>
      <w:r>
        <w:t>IT: TAF E-7776/2010 del 29 agosto 2011</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les délais prescrits par la loi, le recours est recevable (art. 48 et 52 PA et 108 al. 1 LAsi).</w:t>
      </w:r>
    </w:p>
    <w:p>
      <w:r>
        <w:rPr>
          <w:b/>
        </w:rPr>
        <w:t>E. 1.3</w:t>
      </w:r>
    </w:p>
    <w:p>
      <w:r>
        <w:t>Selon l'art. 111a al. 1 LAsi, il est renoncé à un échange d'écritures.</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29 al. 2 Cst.. L'autorité administrative n'est toutefois tenue de s'en saisir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 demande de réexamen qualifiée »), ou lorsque les circonstances (de fait voire de droit) se sont modifiées dans une mesure notable depuis le prononcé de la décision matérielle mettant fin à la procédure ordinaire. Dans ces hypothèses, la demande de réexamen doit être considérée comme un moyen de droit extraordinaire (cf. Arrêts du Tribunal fédéral [ATF] 127 I 133 consid. 6, ATF 124 II 1 consid. 3a et ATF 120 Ib 42 consid. 2b ; Jurisprudence et informations de la Commission suisse de recours en matière d'asile [JICRA] 2006 n° 20 consid. 2.1 p. 213, JICRA 2003 n°17 p. 101ss, JICRA 2003 n° 7 consid. 1 p. 42s., JICRA 1995 n° 21 consid. 1b p. 203s., JICRA 1995 n° 14 consid. 5 p. 129s., JICRA 1993 n° 25 consid. 3 p. 178s., et jurisp. citée ; Ulrich Häfelin / Georg Müller / Felix Uhlmann, Allgemeines Verwaltungsrecht, 5ème éd., Zurich 2006, n. 1833, p. 392 ; Karin Scherrer, in Praxiskommentar VwVG, Zurich Bâle Genève 2009, n. 16s. ad art. 66 PA, p. 1303s. ; Alfred Kölz / Isabelle Häner, Verwaltungsverfahren und Verwaltungsrechts-pflege des Bundes, Zurich 1998, p. 156ss ; et réf. cit.).</w:t>
      </w:r>
    </w:p>
    <w:p>
      <w:r>
        <w:rPr>
          <w:b/>
        </w:rPr>
        <w:t>E. 2.2</w:t>
      </w:r>
    </w:p>
    <w:p>
      <w:r>
        <w:t>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(cf. Arrêts du Tribunal administratif fédéral [ATAF] 2010/27 consid. 2.1 p. 367s ; JICRA 1995 n°21 consid. 1b p. 203 ss et réf. cit. ; ATF 109 Ib 253 et jurisp. cit. ; cf. également Ulrich Häfelin / Georg Müller / Felix Uhlmann, op. cit., n. 1833, p. 392 ; Alfred Kölz / Isabelle Häner, op. cit., p. 160 ; René Rhinow / Heinrich Koller / Christina Kiss-Peter, Öffentliches Prozessrecht und Grundzüge des Justizverfassungsrechts des Bundes, Bâle/Francfort-sur-le-Main 1994, p. 12 ss).</w:t>
      </w:r>
    </w:p>
    <w:p>
      <w:r>
        <w:rPr>
          <w:b/>
        </w:rPr>
        <w:t>E. 2.3</w:t>
      </w:r>
    </w:p>
    <w:p>
      <w:r>
        <w:t>Une demande de nouvel examen ne saurait servir à remettre continuellement en question des décisions administratives.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(cf. JICRA 2003 n° 17 consid. 2, p. 103-104).</w:t>
      </w:r>
    </w:p>
    <w:p>
      <w:r>
        <w:rPr>
          <w:b/>
        </w:rPr>
        <w:t>E. 3</w:t>
      </w:r>
    </w:p>
    <w:p>
      <w:r>
        <w:t>En l'espèce, produisant des éléments de preuve sous forme de rapports médicaux, le recourant remet en cause le caractère licite et raisonnablement exigible de l'exécution de son renvoi. Le rapport médical du 5 juillet 2010, le rapport alcoolémique du 8 juillet suivant et le certificat médical du 7 octobre 2010 sont des documents postérieurs à la clôture de la procédure ordinaire, de sorte qu'il s'agit de moyens de preuve nouveaux tendant à attester l'aggravation de l'état de santé de l'intéressé (modification notable des circonstances). Ces documents sont donc des moyens de réexamen dont l'ODM s'est saisi à juste titre. Il s'agit, dès lors, d'examiner si ces documents peuvent mener à une appréciation différente de celle effectuée en procédure ordinaire, à savoir si l'état de santé actuel de l'intéressé peut conduire à considérer l'exécution de son renvoi en Russie comme illicite ou inexigible.</w:t>
      </w:r>
    </w:p>
    <w:p>
      <w:r>
        <w:rPr>
          <w:b/>
        </w:rPr>
        <w:t>E. 4</w:t>
      </w:r>
    </w:p>
    <w:p>
      <w:r>
        <w:t>L'exécution du renvoi est ordonnée si elle est licite, raisonnablement exigible et possible (cf. art. 44 al. 2 LAsi). Si ces conditions ne sont pas réunies, l'admission provisoire doit être prononcée. Celle-ci est réglée par l'art. 83 de la loi fédérale sur les étrangers du 16 décembre 2005 (LEtr, RS 142.20), entrée en vigueur le 1er janvier 2008. In casu, l'examen du Tribunal portera tout d'abord sur la licéité de l'exécution du renvoi du recourant en Russie puis sur le caractère raisonnablement exigible de cette mesure.</w:t>
      </w:r>
    </w:p>
    <w:p>
      <w:r>
        <w:rPr>
          <w:b/>
        </w:rPr>
        <w:t>E. 5.1</w:t>
      </w:r>
    </w:p>
    <w:p>
      <w:r>
        <w:t>L'exécution du renvoi est illicite lorsque le renvoi de l'étranger dans son Etat d'origine, dans son Etat de provenance ou dans un Etat tiers est contraire aux engagements de la Suisse relevant du droit international (cf. art. 83 al. 3 LEtr). Selon le principe de non-refoulement,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qui reprend le principe de non-refoulement énoncé par l'art. 33 par. de la Convention du 28 juillet 1951 relative au statut des réfugiés [Conv., RS 0.142.30]). Par ailleurs, nul ne peut être soumis à la torture ni à des peines ou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Ainsi, l'exécution du renvoi de l'étranger pouvant démontrer qu'il serait exposé à de tels traitements s'avère illicite (cf. Message du Conseil fédéral à l'appui d'un arrêté fédéral sur la procédure d'asile [APA], du 25 avril 1990, in : FF 1990 II 624).</w:t>
      </w:r>
    </w:p>
    <w:p>
      <w:r>
        <w:rPr>
          <w:b/>
        </w:rPr>
        <w:t>E. 5.2</w:t>
      </w:r>
    </w:p>
    <w:p>
      <w:r>
        <w:t>En l'occurrence, le recourant ne peut se prévaloir du principe de non-refoulement dans la mesure où il ne s'est pas vu reconnaître la qualité de réfugié, point qu'il n'a d'ailleurs pas contesté.</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notamment JICRA 2005 n°4 consid. 6.2 p. 40, JICRA 2004 n°6 consid. 7a p. 40 ; cf. également arrêts de la Cour européenne des Droits de l'Homme [CourEDH] en l'affaire F. H. c/ Suède du 20 janvier 2009, requête n° 32621/06, et en l'affaire Saadi c/ Italie du 28 février 2008, requête n° 37201/06, par. 124 à 127, et réf. cit.).</w:t>
      </w:r>
    </w:p>
    <w:p>
      <w:r>
        <w:rPr>
          <w:b/>
        </w:rPr>
        <w:t>E. 5.3.2</w:t>
      </w:r>
    </w:p>
    <w:p>
      <w:r>
        <w:t>En l'espèce, l'intéressé n'a pas établi, ni d'ailleurs allégué, l'existence d'un risque d'être soumis en cas de renvoi à un traitement prohibé par l'art. 3 CEDH ou par l'art. 3 Conv. torture (cf. Jurisprudence et informations de la Commission suisse de recours en matière d'asile [JICRA] 1996 n°18 consid. 14b/ee p. 186s.) en raison de sérieux préjudices de la part des autorités russes ou de tierces personnes.</w:t>
      </w:r>
    </w:p>
    <w:p>
      <w:r>
        <w:rPr>
          <w:b/>
        </w:rPr>
        <w:t>E. 5.3.3</w:t>
      </w:r>
    </w:p>
    <w:p>
      <w:r>
        <w:t>Quant à l'état de santé du recourant, il faut admettre qu'il n'est pas d'une gravité telle que l'exécution du renvoi puisse être considérée comme illicite au sens de l'art. 3 CEDH. Il ressort, en effet, de l'arrêt de la CourEDH du 27 mai 2008, N. c. Royaume-Uni, publié sous n° 26565/05 et confirmant sa pratique, que l'art. 3 CEDH ne peut faire obstacle au refoulement, s'agissant d'une personne touchée dans sa santé, que si elle se trouve dans un stade de sa maladie avancé et terminal, sans possibilité de soins et de soutien en cas de retour dans son pays, au point que sa mort apparaît comme une perspective proche. Or, tel n'est pas le cas, en l'occurrence, du recourant qui pourra avoir accès, selon l'analyse développée ci-dessous (cf.consid. 6), en Russie à un encadrement adéquat et aux traitements nécessaires à ses problèmes de santé et dont la mort n'apparaît manifestement pas, dans ces circonstances, comme une perspective proche. L'existence d'un standard de soins plus élevé en Suisse qu'à l'étranger et, partant, le fait qu'en Russie l'intéressé puisse se trouver dans une situation moins favorable que celle dont il jouit actuellement en Suisse ne sont pas non plus déterminants du point de vue de l'art. 3 CEDH (cf. arrêt de la: CourEDH susmentionné par. 29 à 45).</w:t>
      </w:r>
    </w:p>
    <w:p>
      <w:r>
        <w:rPr>
          <w:b/>
        </w:rPr>
        <w:t>E. 5.4</w:t>
      </w:r>
    </w:p>
    <w:p>
      <w:r>
        <w:t>En outre, selon la jurisprudence de la CourEDH toujours, l'existence d'un risque de comportement auto-agressif de la personne dont l'éloignement a été ordonné n'astreint pas l'Etat contractant à s'abstenir d'exécuter la mesure envisagée s'il prend des mesures concrètes pour en prévenir la réalisation (cf. décision du 7 octobre 2004 de la CourEDH sur la recevabilité en l'affaire Sanda Dragan et autres c. Allemagne, requête no 33743/03, consid. 2a ; JICRA 2005 n° 23 consid. 5.1 p. 212). Or, il ressort des documents médicaux produits que la santé psychique de l'intéressé ne lui permet pas de faire face à des situations de stress et de tensions telles qu'une expulsion dans son pays d'origine, laquelle pourrait entraîner des comportements auto- ou hétéro-agressifs. Compte tenu de ces risques, il appartiendra aux autorités chargées de l'exécution du renvoi du recourant de prévoir un accompagnement par une personne dotée de compétences médicales ou par toute autre personne susceptible de lui apporter un soutien adéquat, s'il résulte d'un examen médical avant le départ qu'un tel accompagnement est nécessaire (cf. art. 92 LAsi et art. 58 al. 3 de l'ordonnance 2 du 11 août 1999 sur l'asile relative au financement [Ordonnance 2 sur l'asile, OA 2, RS 142.312]).</w:t>
      </w:r>
    </w:p>
    <w:p>
      <w:r>
        <w:rPr>
          <w:b/>
        </w:rPr>
        <w:t>E. 5.5</w:t>
      </w:r>
    </w:p>
    <w:p>
      <w:r>
        <w:t>Dans ces conditions, l'exécution du renvoi du recourant ne transgresse aucun engagement de la Suisse relevant du droit international, de sorte qu'elle demeure licite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p. 170 et jurisp. citée ; 1998 n° 22 p. 191).</w:t>
      </w:r>
    </w:p>
    <w:p>
      <w:r>
        <w:rPr>
          <w:b/>
        </w:rPr>
        <w:t>E. 6.2</w:t>
      </w:r>
    </w:p>
    <w:p>
      <w:r>
        <w:t>Le Tribunal observe, tout d'abord, que la situation sécuritaire en République de Kabardino-Balkarie s'est fortement dégradée depuis 2009. La question de savoir si cette région connaît une situation de violence généralisée peut néanmoins rester ouverte dans la mesure où l'ODM a retenu que le recourant, encore jeune et appartenant à l'ethnie russe, pouvait s'installer dans une autre région de la Fédération de Russie. Ce point n'a d'ailleurs été contesté ni en procédure ordinaire ni dans les deux procédures extraordinaires introduites. L'examen porte donc sur le caractère raisonnablement exigible de l'exécution du renvoi du recourant en Russie. Or, la Fédération de Russie ne connaît actuellement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Il reste dès lors à déterminer si le retour du recourant en Russie équivaudrait à le mettre concrètement en danger en raison de sa situation personnelle.</w:t>
      </w:r>
    </w:p>
    <w:p>
      <w:r>
        <w:rPr>
          <w:b/>
        </w:rPr>
        <w:t>E. 6.3</w:t>
      </w:r>
    </w:p>
    <w:p>
      <w:r>
        <w:t>S'agissant spécifiquement des personnes en traitement médical en Suisse, le Tribunal rappelle que l'exécution du renvoi ne devient inexigible qu'à partir du moment où, en raison de l'absence de possibilités de traitement dans le pays d'origine, l'état de santé de la personne concernée se dégraderait très rapidement, au point de conduire, d'une manière cer­taine, à la mise en danger concrète de l'intégrité physique ou psychique (cf. JICRA 2003 n° 24 p. 158). En revanche,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Si les soins essentiels nécessaires peuvent donc être assurés dans le pays d'origine ou de provenance de l'étranger concerné, l'exécution du renvoi dans l'un ou l'autre de ces pays sera raisonnablement exigible.</w:t>
      </w:r>
    </w:p>
    <w:p>
      <w:r>
        <w:rPr>
          <w:b/>
        </w:rPr>
        <w:t>E. 6.4</w:t>
      </w:r>
    </w:p>
    <w:p>
      <w:r>
        <w:t>En l'espèce, il ressort du rapport médical du 5 juillet 2010, du rapport alcoolémique du 8 juillet 2010 et du certificat médical du 7 octobre 2010 que l'intéressé souffre d'une dépendance à l'alcool, d'une dysthymie, d'une personnalité émotionnellement labile, de type impulsive, et d'une hépatite C nécessitant un encadrement psycho-social (séjour en institution depuis le 2 mai 2007), un suivi médical et une médication régulière (psychotrope et Antabus).</w:t>
      </w:r>
    </w:p>
    <w:p>
      <w:r>
        <w:rPr>
          <w:b/>
        </w:rPr>
        <w:t>E. 6.4.1</w:t>
      </w:r>
    </w:p>
    <w:p>
      <w:r>
        <w:t>Il faut néanmoins considérer que l'état de santé de l'intéressé, bien que sérieux, ne constitue pas un obstacle à l'exécution de son renvoi. Selon les informations à disposition du Tribunal, le traitement des dépendances, en particulier liées à l'alcool, et des maladies psychiques est, en effet, possible tant en Fédération de Russie qu'en République de Kabardino-Balkarie. Problème de société important, les alcooliques peuvent être suivis de manière ambulatoire ou être hospitalisés, gratuitement, dans des cliniques gouvernementales ou des "Dispanser". Ces unités, existant dans les grands centres régionaux et inscrites au budget de l'Etat, se concentrent spécifiquement sur le traitement des dépendances. Des cliniques et institutions privées sont aussi spécialisées dans le traitement des dépendances, respectivement des cures de réhabilitation, de même que dans les traitements psychiatriques. En outre, les frais occasionnés par les soins prodigués dans les "Dispanser" sont pris en charge par l'assurance maladie obligatoire. La loi sur la citoyenneté russe donne le droit à chaque individu de conclure l'assurance maladie de son choix. De plus, depuis le mois de janvier 2011 est entrée en vigueur une nouvelle loi sur l'assurance maladie obligatoire disposant que les bénéficiaires de toutes les polices d'assurance peuvent recevoir des soins médicaux dans chaque ville du pays. S'il existe en Russie des groupes de personnes pouvant recevoir des médicaments gratuits, comme les personnes ayant des troubles psychiques, force est d'observer qu'en pratique, la plupart des patients doivent souvent payer leurs médicaments ou s'organiser individuellement pour les obtenir (cf. notamment International Organization for Migration, Erweiterte und integrierte Information über die Rückkehr und Wiedereingliederung in Herkunftsländer - IRRICO II : Russische Föderation, Dezember 2009, http://irrico.belgium.iom.int/country-info/russian-federation.html, consulté le 2 août 2011 ; Russische Föderation : Behandlung von Posttraumatischer Belastungsstörung [PTBS], Schweizerische Flüchtlingshilfe, 20 avril 2009).</w:t>
      </w:r>
    </w:p>
    <w:p>
      <w:r>
        <w:rPr>
          <w:b/>
        </w:rPr>
        <w:t>E. 6.4.2</w:t>
      </w:r>
    </w:p>
    <w:p>
      <w:r>
        <w:t>Au vu de ces informations, le recourant aura la possibilité, à son retour en Fédération de Russie, d'être suivi, de manière adéquate, au sein d'une institution spécialisée dans le traitement de l'alcoolisme où les médicaments nécessaires au maintien de son état de santé sont disponibles. Il pourra, en outre, bénéficier d'une assurance maladie afin que les frais liés à son état de santé soient pris en charge. Il faut bien entendu concéder au recourant que le niveau de qualité des infrastructures russes n'est probablement pas le même que celui de l'institution dans laquelle il vit actuellement. Il convient cependant de rappeler que l'art. 83 al. 4 LEtr, disposition exceptionnelle tenant en échec une décision d'exécution du renvoi, ne saurait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que des traitements et suivis prescrits sur la base de normes suisses ne pourraient être poursuivis, selon les mêmes standards, dans le pays de l'étranger (cf. JICRA 2003 no 24 consid. 5b p.157s, JICRA 2003 n° 18 consid. 8c). Compte tenu de l'état de santé de l'intéressé, le Tribunal n'entend pas sous-estimer les difficultés relatives à son renvoi dans son pays d'origine après plusieurs années passées en Suisse mais rappelle qu'un certain effort peut être exigé des personnes dont l'âge doit leur permettre, en cas de retour, de surmonter les difficultés liées à leur réintégration (cf. ATAF 2010/41 consid. 8.3.5 p. 590 ; JICRA 1994 n° 18 consid. 4e p. 143). A cet égard, il appartiendra aux thérapeutes et professionnels encadrant actuellement l'intéressé de le préparer au mieux à son départ. Le Tribunal retient encore que, lorsque le recourant aura achevé sa réhabilitation, il devrait être à même, au vu de son âge et de ses expériences professionnelles passées, de retrouver un emploi en Russie. Quant à son entourage, le recourant n'a apporté aucun indice suffisamment concret et convaincant qu'il ne disposerait plus d'aucun réseau familial ni social en Russie, susceptible de lui fournir un quelconque soutien à son retour. Dans ces conditions, force est de constater que l'exécution de son renvoi en Russie n'impliquera pas une dégradation rapide et importante de son état de santé, faute d'un accès convenable à des soins indispensables, au point de conduire d'une manière certaine à la mise en danger concrète de sa vie à brève échéance ou à une atteinte sérieuse, durable, et notablement plus grave de son intégrité psychique et donc physique .</w:t>
      </w:r>
    </w:p>
    <w:p>
      <w:r>
        <w:rPr>
          <w:b/>
        </w:rPr>
        <w:t>E. 6.4.3</w:t>
      </w:r>
    </w:p>
    <w:p>
      <w:r>
        <w:t>Cela étant, le Tribunal invite l'ODM à examiner avec bienveillance une éventuelle demande d'aide au retour accordée par la Suisse que l'intéressé peut solliciter auprès de cette autorité dans le but de mieux appréhender son retour au pays et d'éviter toute interruption de son traitement (cf. art. 93 LAsi et 73ss OA 2).</w:t>
      </w:r>
    </w:p>
    <w:p>
      <w:r>
        <w:rPr>
          <w:b/>
        </w:rPr>
        <w:t>E. 6.5</w:t>
      </w:r>
    </w:p>
    <w:p>
      <w:r>
        <w:t>A cela s'ajoute le fait que, dans chaque cas d'espèce, l'autorité chargée de statuer doit confronter les aspects humanitaires liés à la situation dans laquelle se trouverait l'étranger concerné dans son pays d'origine après l'exécution du renvoi aux intérêts publics militant en faveur de son éloignement de Suisse (cf. notamment ATAF 2007/10 consid. 5.1 p. 111 et JICRA 2005 no 24 consid. 10.1 p. 215). Force est de prendre en considération, en l'occurrence, l'intérêt public de la Suisse à l'éloignement du recourant au vu de ses diverses condamnations pénales (cf. let. M de l'état de fait). Si celles-ci ne sont pas, à elles seules, suffisantes à ordonner l'exécution du renvoi de l'intéressé (cf. art. 83 al. 7 LEtr et ATAF 2007/32 consid. 3.5 p. 388s), elles ne sauraient, à tout le moins, plaider pour le maintien du recourant en Suisse pour des motifs d'intégration par exemple. Elles constituent plutôt un élément supplémentaire, s'il en fallait, en faveur de l'exécution du renvoi.</w:t>
      </w:r>
    </w:p>
    <w:p>
      <w:r>
        <w:rPr>
          <w:b/>
        </w:rPr>
        <w:t>E. 6.6</w:t>
      </w:r>
    </w:p>
    <w:p>
      <w:r>
        <w:t>Au vu de l'ensemble des éléments développés ci-dessus, le Tribunal considère que l'exécution du renvoi du recourant demeure raisonnablement exigible en l'état.</w:t>
      </w:r>
    </w:p>
    <w:p>
      <w:r>
        <w:rPr>
          <w:b/>
        </w:rPr>
        <w:t>E. 7</w:t>
      </w:r>
    </w:p>
    <w:p>
      <w:r>
        <w:t>Cela étant, l'exécution du renvoi doit être déclarée conforme aux dispo­sitions légales. Il s'ensuit que le recours doit être rejeté.</w:t>
      </w:r>
    </w:p>
    <w:p>
      <w:r>
        <w:rPr>
          <w:b/>
        </w:rPr>
        <w:t>E. 8</w:t>
      </w:r>
    </w:p>
    <w:p>
      <w:r>
        <w:t>Au vu de ce qui précède,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