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E-7745/2006 vom 3. Februar 2009</w:t>
      </w:r>
    </w:p>
    <w:p>
      <w:r>
        <w:t>Bundesverwaltungsgericht, 2009-02-03, FR</w:t>
      </w:r>
    </w:p>
    <w:p>
      <w:r>
        <w:rPr>
          <w:b/>
        </w:rPr>
        <w:t xml:space="preserve">Quelle: </w:t>
      </w:r>
      <w:r>
        <w:t>https://mcp.opencaselaw.ch/entscheid/bvger_E-7745_2006</w:t>
      </w:r>
    </w:p>
    <w:p>
      <w:r>
        <w:t>FR: TAF E-7745/2006 du 3 février 2009</w:t>
      </w:r>
    </w:p>
    <w:p>
      <w:r>
        <w:t>IT: TAF E-7745/2006 del 3 febbraio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lequel statue de manière définitive en cette matière, conformément à l'art. 105 de la loi sur l'asile du 26 juin 1998 (LAsi, RS 142.31) et à l'art. 83 let. d ch. 1 LTF.</w:t>
      </w:r>
    </w:p>
    <w:p>
      <w:r>
        <w:rPr>
          <w:b/>
        </w:rPr>
        <w:t>E. 1.2</w:t>
      </w:r>
    </w:p>
    <w:p>
      <w:r>
        <w:t>Les recours qui étaient pendants devant l'ancienne Commission suisse de recours en matière d'asile au 31 décembre 2006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A._______ a qualité pour recourir. Présenté dans la forme et les délais prescrits par la loi, le recours est recevable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même à admettre la qualité de journaliste du recourant et malgré ses moyens de preuve, sur d'importants points de ses déclarations, il subsiste des contradictions qui laissent penser qu'il n'a pas vécu les événements allégués à l'appui de sa demande. En effet, au centre d'enregistrement, il a dit avoir été appréhendé le 12 février 2005, lors d'une marche de protestation ; une fois son ethnie connue, il aurait été battu puis emmené à Tokoin Wuiti où on l'aurait menacé de l'emmener au "Boulevard de la Mort" des déclarations qui ne correspondent pas à celles tenues lors de son audition cantonale où il a déclaré avoir été arrêté en ville avant la marche de protestation qu'on lui aurait reproché de vouloir rejoindre. Après lui avoir confisqué sa carte de journaliste, on l'aurait emmené à Nukafu Wuiti puis sur le "Boulevard de la mort". De même, au centre d'enregistrement, il a déclaré avoir été importuné puis menacé et enfin recherché à cause des photographies qu'il aurait prises lors de la marche de protestations des femmes le 27 février 2005. A l'audition cantonale, s'il a effectivement mentionné la manifestation des femmes du 27 février 2005 à Lomé, il n'a par contre nullement prétendu en avoir pris des photographies. Par contre, il a dit en avoir pris de cadavres dans la lagune de I._______ le 28 février 2005 et de ceux qui avaient été blessés le 17 avril lors des échauffourées survenues à J._______ entre des miliciens du RPT et des opposants au régime. Cela dit, en l'état et pour les raisons exposées ci-après, la question de la vraisemblance des allégations du recourant peut demeurer indécise.</w:t>
      </w:r>
    </w:p>
    <w:p>
      <w:r>
        <w:rPr>
          <w:b/>
        </w:rPr>
        <w:t>E. 3.2</w:t>
      </w:r>
    </w:p>
    <w:p>
      <w:r>
        <w:t>La crainte face à des persécutions à venir, telle que comprise à l'article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(Jurisprudence et informations de la Commission suisse de recours en matière d'asile [JICRA] 1993 no 39 p. 280ss, spéc. p. 284, et JICRA no 11 p. 67ss). Sur le plan objectif, cette crainte doit être fondée sur des indices concrets qui peuvent laisser présager l'avènement, dans un avenir peu éloigné et selon une haute probabilité, de mesures étatiques déterminantes selon l'article 3 LAsi. Il ne suffit pas, dans cette optique, de se référer à des menaces hypothétiques, qui pourraient se produire dans un avenir plus ou moins lointain (cf. FF 1977 III 124; JICRA 1993 no 21 p. 134ss et JICRA no 11, p. 67ss; A. ACHERMANN/C. HAUSAMMANN, Les notions d'asile et de réfugié en droit suisse, in : W. Kälin (éd.), Droit des réfugiés, enseignement de 3e cycle de droit 1990, Fribourg 1991, p. 44; des mêmes auteurs: Handbuch des Asylrechts, 2e éd., Berne/Stuttgart 1991, p. 108ss; W. KÄLIN, Grundriss des Asylverfahrens, Bâle/Francfort-sur-le-Main 1990, p. 126 et 143ss ; S. WERENFELS, Der Begriff des Flüchtlings im schweizerischen Asylrecht, Berne 1987, p. 287ss). En ce sens, doivent être prises en considération les conditions existant dans le pays d'origine au moment de la décision sur la demande d'asile, respectivement sur le recours interjeté contre un refus d'asile, mais non les déductions ou les intentions du candidat à l'asile (S. WERENFELS, op. cit. p. 298; cf. HAUT COMMISSARIAT DES NATIONS UNIES POUR LES RÉFUGIÉS, Guide des procédures et critères à appliquer pour déterminer le statut de réfugié, Genève 1992, no 42, p. 13).</w:t>
      </w:r>
    </w:p>
    <w:p>
      <w:r>
        <w:rPr>
          <w:b/>
        </w:rPr>
        <w:t>E. 3.3</w:t>
      </w:r>
    </w:p>
    <w:p>
      <w:r>
        <w:t>Dans le cas présent, les motifs de fuite du recourant sont étroitement liés aux graves troubles politiques et sociaux ayant suivi le coup d'Etat des forces armées togolaises qui a mis au pouvoir Faure Gnassingbé Eyadéma, fils du président Gnassingbé Eyadéma, à la suite du décès de ce dernier, le 5 février 2005, après trente-huit ans de règne sur le pays. Contraint de renoncer à son mandat, notamment sous la pression des partis d'opposition et des puissances internationales, Faure Gnassingbé n'en avait pas moins été porté à la présidence à la suite d'une élection, le 24 avril 2005, entachée de nombreuses fraudes et violences. La régularité de cette élection avait été fortement contestée par les partis d'opposition, ce qui avait donné lieu à des affrontements violents entre militants de l'opposition et forces de sécurité, surtout après la proclamation officielle des résultats. Ces affrontements avaient dégénéré en de sérieux troubles dans certaines régions du pays et jusqu'à la fin de l'année 2005, de nombreux opposants avaient été victimes de graves mesures de répression. La situation s'est cependant nettement améliorée depuis lors. Le 20 août 2006, sous le haut patronage du président burkinabé, un "accord politique global" a été conclu par la totalité des parties prenantes au dialogue national réunissant les principaux partis politiques, dont l'Union des Forces pour le Changement (UFC),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ou l'avocat Alonko Robert Dovi après huit ans, respectivement quatorze ans d'exil, ou encore comme Dossouvi Hilaire Logo, revenu au Togo quinze ans après en être parti et nommément cité au côté de B._______ dans l'édition du 11 novembre 2005 de l'hebdomadaire "L._______" produit en cause. Faure Gnassingbé lui-même paraît ainsi avoir réellement rompu avec les méthodes précédemment adoptées par son père en désignant comme premier ministre Me Yawowie Agboyibo, avocat des droits de l'Homme, fondateur du Comité d'action pour le renouveau (CAR), l'un des leaders incontestés de l'ancienne opposition dite radicale (cf. Philippe Perdrix, Togo - Les nouvelles règles du jeu in: Jeune Afrique n° 2420 du 27 mai au 2 juin 2007). De plus, la plupart des agents de l'Etat, y compris dans la police et la gendarmerie, paraissent ouverts aux réformes et aux changements (cf. Rapport du 18 avril 2007 de Manfred Nowak, rapporteur spécial sur la torture, à l'issue de sa visite au Togo). Entre-temps, la situation s'est encore améliorée dans le pays : au plan politique, avec entre autres, après les élections législatives d'octobre 2007, la nomination de l'opposant Léopold Messan Gnininvi, président de la Convention démocratique des peuples africains (CDPA), au poste de ministre d'Etat, chargé des Affaires étrangères dans le gouvernement Komlan Mally, le nouveau premier ministre issu du RPT (Rassemblement du peuple togolais), boudé par l'UFC (cf. Jeune Afrique n° 2479 du 13 au 19 juillet 2008), ce qui n'a pas empêché Gilchrist Olympio, le leader charismatique de l'UFC, qui a déjà rencontré le président Faure Gnassingbé à trois reprises, de tenir, le 12 juin 2008, à Lomé un discours très critique contre le gouvernement sans que s'ensuivent des représailles contre ses partisans. Surtout, et c'est sans doute le plus important, il n'a pas été fait état d'arrestations d'opposants ou de journalistes pour les années 2007 et 2008. Au plan médiatique, la liberté d'expression ne cesse d'ailleurs de s'accroître. Vive et alerte, la presse nationale n'hésite plus à critiquer vertement le gouvernement. Quant aux médias étrangers, ils peuvent travailler librement dans le pays.</w:t>
      </w:r>
    </w:p>
    <w:p>
      <w:r>
        <w:rPr>
          <w:b/>
        </w:rPr>
        <w:t>E. 3.4</w:t>
      </w:r>
    </w:p>
    <w:p>
      <w:r>
        <w:t>Vu ce qui précède, le Tribunal estime en conclusion que le fait pour le recourant d'avoir été journaliste à Kanal FM (une radio privée commerciale qui a la particularité de diffuser ses propres bulletins d'information et qui propose aussi des programmes à vocation culturelle et sociale) et - ce qui n'est pas établi mais laissé ouvert - d'avoir eu maille à partir n avec les autorités dans les circonstances décrites n'est pas de nature à l'exposer aujourd'hui à des persécutions dans son pays d'origine. Les moyens de preuve produits, notamment les disques compacts dont le contenu ne permet pas d'incriminer qui que ce soit, ne sont en conséquence pas déterminants sous l'angle de l'examen de la qualité de réfugié.</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w:t>
      </w:r>
    </w:p>
    <w:p>
      <w:r>
        <w:t>Conformément à l'art. 83 de la loi fédérale sur les étrangers du 16 décembre 2005 (LEtr, RS 142.20), entrée en vigueur le 1er janvier 2008 et qui a remplacé l'art. 14a de l'ancienne loi fédérale du 26 mars 1931 sur le séjour et l'établissement des étrangers (LSEE), l'exécution du renvoi est ordonnée si elle est licite, raisonnablement exigible et possible (art. 44 al. 2 LAsi).</w:t>
      </w:r>
    </w:p>
    <w:p>
      <w:r>
        <w:rPr>
          <w:b/>
        </w:rPr>
        <w:t>E. 6.1</w:t>
      </w:r>
    </w:p>
    <w:p>
      <w:r>
        <w:t>Pour ce qui concerne la licéité de l'exécution du renvoi, le recourant, qui n'a pas ou plus à craindre d'être persécuté dans son pays pour les raisons développées au chiffre 3 (en particulier au chiffre 3.3), ne peut dès lors se voir appliquer l'art. 5 LAsi qui reprend en droit interne le principe du non-refoulement généralement reconnu en droit international public et énoncé expressément à l'art. 33 de la Convention relative au statut des réfugiés du 28 juillet 1951 (Conv. RS 0.142.30).</w:t>
      </w:r>
    </w:p>
    <w:p>
      <w:r>
        <w:rPr>
          <w:b/>
        </w:rPr>
        <w:t>E. 6.2</w:t>
      </w:r>
    </w:p>
    <w:p>
      <w:r>
        <w:t>En outre, pour ces mêmes raisons, le Tribunal ne saurait pas davantage tenir pour établi un véritable risque concret et sérieux, pour le recourant, d'être victime de traitements prohibés par l'art. 3 de la Convention de sauvegarde des droits de l'homme et des libertés fondamentales du 4 novembre 1950 (CEDH, RS 0.101) ou l'art. 3 de la Convention contre la torture et autres traitements cruels, inhumains ou dégradants du 10 décembre 1984 (Conv. torture, RS 0.105), en cas de renvoi dans son pays (cf. JICRA 1996 n° 18 consid. 14b spéc. let. ee p. 182ss). On ne saurait notamment déduire de l'agression dont aurait été victime la nuit du 17 mai 2007 E._______, animateur à C._______, un sort identique pour le recourant.</w:t>
      </w:r>
    </w:p>
    <w:p>
      <w:r>
        <w:rPr>
          <w:b/>
        </w:rPr>
        <w:t>E. 6.3</w:t>
      </w:r>
    </w:p>
    <w:p>
      <w:r>
        <w:t>Partant,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Comme dit plus haut, le Togo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une mise en danger concrète pour le recourant en cas de renvoi au Togo. Encore jeune, le recourant est en mesure de subvenir à ses besoins. A son retour à Lomé, il retrouvera son épouse et leur fille. Au demeurant, il a, dans son pays, un réseau familial et social, sur lequel il pourra s'appuyer à son retour. Enfin, il n'a pas fait valoir de problèmes de santé de nature à faire obstacle à la mise en oeuvre de son renvoi.</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la procédure à la charge du recourant, conformément à l'art. 63 al. 1 PA. Compte tenu cependant de son indigence et du fait que ses conclusions n'étaient pas d'emblée vouées à l'échec, le Tribunal renonce à leur perception en application de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