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E-7704/2025 vom 1. Juni 2026</w:t>
      </w:r>
    </w:p>
    <w:p>
      <w:r>
        <w:t>Bundesverwaltungsgericht, 2026-06-01, DE</w:t>
      </w:r>
    </w:p>
    <w:p>
      <w:r>
        <w:rPr>
          <w:b/>
        </w:rPr>
        <w:t xml:space="preserve">Quelle: </w:t>
      </w:r>
      <w:r>
        <w:t>https://mcp.opencaselaw.ch/entscheid/bvger_E-7704_2025</w:t>
      </w:r>
    </w:p>
    <w:p>
      <w:r>
        <w:t>FR: TAF E-7704/2025 du 1 juin 2026</w:t>
      </w:r>
    </w:p>
    <w:p>
      <w:r>
        <w:t>IT: TAF E-7704/2025 del 1 giugno 2026</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Gegenstand des vorliegenden Beschwerdeverfahrens bilden die verfügte Wegweisung und deren Vollzug (vgl. oben Bst. F). Die Dispositivziffern 1 (Verneinung der Flüchtlingseigenschaft) und 2 (Ablehnung des Asylgesuchs) der Verfügung vom 29. September 2025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Beschwerdeführer hat die Wegweisung nach dem Wortlaut seiner Rechtsbegehren zwar formell angefochten, es lassen sich aber weder den Akten noch der Begründung konkrete Hinweise dazu entnehmen, dass die durch das SEM verfügte Wegweisung aus der Schweiz rechtsfehlerhaft wäre. Die Vorinstanz hat seine Wegweisung somit zu Recht verfügt.</w:t>
      </w:r>
    </w:p>
    <w:p>
      <w:r>
        <w:rPr>
          <w:b/>
        </w:rPr>
        <w:t>E. 6</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Die Vorinstanz gelangte in der angefochtenen Verfügung zum Schluss, die Wegweisung des Beschwerdeführers sei zulässig, zumutbar und möglich. Seine gesundheitlichen Beschwerden (chronische Virushepatitis B, chronische Rückenschmerzen, Angststörung, komplexe posttraumatische Belastungsstörung [PTBS], mittelgradige depressive Störung und Schlafstörung) seien in Guinea behandelbar und die entsprechende medizinische sowie psychiatrische Versorgung sei grundsätzlich gewährleistet. Die von ihm benötigten Medikamente seien erhältlich respektive sei davon auszugehen, dass diese durch andere Medikamente substituiert werden könnten. Ausserdem verfüge er in der Heimat über ein tragfähiges Beziehungsnetz, welches ihn im Bedarfsfall unterstützen könne. Der Beschwerdeführer bestreitet dies. Er sei auf engmaschige medizinische Hilfe angewiesen, benötige nicht nur Medikamente, sondern auch intensive Behandlung seiner Psyche, die er in seiner Heimat Guinea nicht erhalte. Es sei illusorisch und realitätsfremd davon auszugehen, er könne sich dafür in das vom SEM erwähnte D.________ begeben.</w:t>
      </w:r>
    </w:p>
    <w:p>
      <w:r>
        <w:rPr>
          <w:b/>
        </w:rPr>
        <w:t>E. 7.1</w:t>
      </w:r>
    </w:p>
    <w:p>
      <w:r>
        <w:t>Nachdem die Verneinung der Flüchtlingseigenschaft des Beschwerdeführers, wie oben ausgeführt (vgl. E. 2), in Rechtskraft erwachsen ist, findet der Grundsatz des flüchtlingsrechtlichen Non-Refoulement keine Anwendung. Vorliegend werden mit dem Wegweisungsvollzug keine völkerrechtlichen Verpflichtungen verletzt (Art. 83 Abs. 3 AIG). Hinweise dafür, dass dem Beschwerdeführer nach seiner Rückkehr im Heimatstaat Folter oder eine unmenschliche oder erniedrigende Strafe oder Behandlung droht, sind keine ersichtlich (vgl. Art. 25 Abs. 3 BV, Art. 3 des Übereinkommens vom 10. Dezember 1984 gegen Folter und andere grausame, unmenschliche oder erniedrigende Behandlung oder Strafe [FoK, SR 0.105] und Art. 3 EMRK).</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Trotz bestehender politischer und sozialer Spannungen herrscht in Guinea zurzeit weder Krieg oder Bürgerkrieg noch eine Situation allgemeiner Gewalt. Der Vollzug der Wegweisung ist daher gemäss der Praxis des Bundesverwaltungsgerichts nicht als generell unzumutbar zu erachten (vgl. Urteile des BVGer E-5547/2025 vom 4. Februar 2026 E. 5.3.2, E-7137/2025 vom 18. Dezember 2025 E. 10.1.2 m.w.H. und E-4451/2025 vom 2. Dezember 2025 E. 10.2).</w:t>
      </w:r>
    </w:p>
    <w:p>
      <w:r>
        <w:rPr>
          <w:b/>
        </w:rPr>
        <w:t>E. 7.2.2</w:t>
      </w:r>
    </w:p>
    <w:p>
      <w:r>
        <w:t>Hinsichtlich der physischen und psychischen Beschwerden des Beschwerdeführers ist darauf hinzuweisen, dass wegen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Wegweisung als zumutbar zu beurteilen (vgl. BVGE 2011/50 E. 8.3, 2009/2 E. 9.3.2).</w:t>
      </w:r>
    </w:p>
    <w:p>
      <w:r>
        <w:rPr>
          <w:b/>
        </w:rPr>
        <w:t>E. 7.2.2.1</w:t>
      </w:r>
    </w:p>
    <w:p>
      <w:r>
        <w:t>Gemäss den zu den Akten gereichten medizinischen Unterlagen bestehen beim Beschwerdeführer aktuell eine chronische Virushepatitis B, chronische Rückenschmerzen, eine Angststörung, eine komplexe PTBS, eine mittelgradige depressive Störung, eine Schlafstörung sowie Panikattacken (vgl. zum Ganzen SEM-Akte [...]-47/2; [...]-56/2).</w:t>
      </w:r>
    </w:p>
    <w:p>
      <w:r>
        <w:rPr>
          <w:b/>
        </w:rPr>
        <w:t>E. 7.2.2.2</w:t>
      </w:r>
    </w:p>
    <w:p>
      <w:r>
        <w:t>Dem Beschwerdeführer ist zwar darin zuzustimmen, dass das öffentliche Gesundheitssystem in Guinea bezüglich Kapazität und Infrastruktur gewisse Mängel aufweist und die medizinische Behandlung nicht dem schweizerischen Standard entspricht. Das Bundesverwaltungsgericht geht in seiner Rechtsprechung aber davon aus, dass in Guinea die medizinische - insbesondere auch medikamentöse - Grundversorgung gewährleistet ist und psychische respektive psychiatrische Beschwerden in der Art, wie sie beim Beschwerdeführer aktuell diagnostiziert werden, in Guinea grundsätzlich behandelbar sind (vgl. Urteile des BVGer E-972/2026 vom 2. April 2026 S. 8 f. und E-4451/2025 E. 10.3.3 m.w.H.).</w:t>
      </w:r>
    </w:p>
    <w:p>
      <w:r>
        <w:rPr>
          <w:b/>
        </w:rPr>
        <w:t>E. 7.2.2.3</w:t>
      </w:r>
    </w:p>
    <w:p>
      <w:r>
        <w:t>Vorliegend unstrittig ist, dass die Behandlung der Virushepatitis B in Guinea gewährleistet ist (vgl. Verfügung des SEM vom 29. September 2025 Ziff. III/2. sowie Urteil des BVGer E-2164/2025 und E-2267/2025 vom 30. Mai 2025 E. 7.4.1). Auch die psychischen Beschwerden des Beschwerdeführers sind in Guinea behandelbar. In E._______ ist die Behandlung von psychiatrischen Leiden - trotz der begrenzten Anzahl von Psychiaterinnen und Psychiatern - grundsätzlich möglich, insbesondere in der psychiatrischen Abteilung des D._______. Sodann besteht auch die Möglichkeit der Inanspruchnahme von psychiatrischen Diensten in diversen Regionalkrankenhäuser. Eines davon befindet sich in F._______ (vgl. Urteil E-2164/2025 und E-2267/2025 E. 7.4.2). Dieses ist für den Beschwerdeführer von seinem letzten Wohnort B._______ aus innert sechsstündiger Autofahrt erreichbar. Diesbezüglich ist festzuhalten, dass es dem Beschwerdeführer nach seiner Rückkehr grundsätzlich freisteht, wo er sich in Guinea niederlassen möchte. Insofern wäre es ihm folglich möglich, sich zur Behandlung seiner psychischen Leiden - sofern notwendig - auch in der Nähe von E._______ niederzulassen. Entgegen der beschwerdeweisen Vorbringen vermag der Beschwerdeführer sodann aus dem Urteil D-3434/2020 nichts zu seinen Gunsten abzuleiten, zumal die beschwerdeführende Person in jenem Verfahren unter einer erheblich schwereren psychischen Erkrankung litt. Die vom Beschwerdeführer benötigten Medikamente sind - wie von der Vorinstanz zu Recht festgestellt - in Guinea erhältlich (vgl. Verfügung des SEM vom 29. September 2025 Ziff. III/2.) respektive ist gemäss Rechtsprechung mit Blick auf die Versorgungslage in Guinea davon auszugehen, dass sich dafür nötigenfalls vor Ort Generika oder geeignete Substitute finden lassen werden (vgl. Urteil E-4451/2025 E. 10.3.5). Im Übrigen steht es dem Beschwerdeführer frei, bei Bedarf medizinische Rückkehrhilfe zu beantragen (Art. 93 Abs. 1 Bst. d AsylG und Art. 75 der Asylverordnung 2 über Finanzierungsfragen vom 11. August 1999 [AsylV 2, SR 142.312]).</w:t>
      </w:r>
    </w:p>
    <w:p>
      <w:r>
        <w:rPr>
          <w:b/>
        </w:rPr>
        <w:t>E. 7.2.2.4</w:t>
      </w:r>
    </w:p>
    <w:p>
      <w:r>
        <w:t>Unter den gegebenen Umständen ist nicht davon auszugehen, der Beschwerdeführer könnte nach einer Rückkehr in Guinea in eine medizinische Notlage geraten, die ihm eine menschenwürdige Existenz verunmöglichen würde.</w:t>
      </w:r>
    </w:p>
    <w:p>
      <w:r>
        <w:rPr>
          <w:b/>
        </w:rPr>
        <w:t>E. 7.2.3</w:t>
      </w:r>
    </w:p>
    <w:p>
      <w:r>
        <w:t>Schliesslich sind vorliegend auch keine anderen individuellen Gründe ersichtlich, die gegen einen Vollzug der Wegweisung nach Guinea sprechen würden. Der Beschwerdeführer ist jung, im arbeitsfähigen Alter, verfügt über fünf Jahre Schuldbildung und hat Französischkenntnisse (vgl. SEM-Akte [...]-18/11 Punkt 1.17.03 f.). Es ist ihm daher zuzumuten, sich in Guinea in den Arbeitsmarkt zu integrieren. Anzumerken bleibt sodann, dass seine Aussagen zum Tod seiner beiden Elternteile äusserst vage, ausweichend sowie substanzarm ausfielen und somit anzuzweifeln sind (vgl. SEM-Akte [...]-27/15 F35 - F42). Weitere Ausführungen diesbezüglich erübrigen sich jedoch, da er mit seinem Onkel ms, mit welchem er in Kontakt steht, dessen Familie sowie seinen zwei Schwestern über ein tragfähiges Beziehungsnetz verfügt, welches ihn im Bedarfsfall unterstützen kann (vgl. SEM-Akte [...]-27/15 F13 - F22, F103 - F107). Der Wegweisungsvollzug ist demnach als zumutbar zu erachten.</w:t>
      </w:r>
    </w:p>
    <w:p>
      <w:r>
        <w:rPr>
          <w:b/>
        </w:rPr>
        <w:t>E. 7.3</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1 - 4 AIG).</w:t>
      </w:r>
    </w:p>
    <w:p>
      <w:r>
        <w:rPr>
          <w:b/>
        </w:rPr>
        <w:t>E. 8</w:t>
      </w:r>
    </w:p>
    <w:p>
      <w:r>
        <w:t>Aus diesen Erwägungen ergibt sich, dass die angefochtene Verfügung Bundesrecht nicht verletzt, den rechtserheblichen Sachverhalt richtig sowie vollständig feststellt und angemessen ist. Die Beschwerde ist abzuweisen.</w:t>
      </w:r>
    </w:p>
    <w:p>
      <w:r>
        <w:rPr>
          <w:b/>
        </w:rPr>
        <w:t>E. 9.1</w:t>
      </w:r>
    </w:p>
    <w:p>
      <w:r>
        <w:t>Die Beschwerdebegehren erweisen sich aufgrund der vorstehenden Erwägungen als aussichtslos, womit es an den materiellen Voraussetzungen zur Gewährung der unentgeltlichen Prozessführung und der amtlichen Rechtsverbeiständung (Art. 65 Abs. 1 VwVG und Art. 102m Abs. 1 und 3 AsylG) fehlt. Die entsprechenden Gesuche sind abzuweisen. Das Gesuch um Befreiung von der Kostenvorschusspflicht wird mit dem vorliegenden Entscheid in der Sache gegenstandslos.</w:t>
      </w:r>
    </w:p>
    <w:p>
      <w:r>
        <w:rPr>
          <w:b/>
        </w:rPr>
        <w:t>E. 9.2</w:t>
      </w:r>
    </w:p>
    <w:p>
      <w:r>
        <w:t>Bei diesem Ausgang des Verfahrens sind die Kosten dem Beschwerdeführer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