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E-7597/2025 vom 13. Oktober 2025</w:t>
      </w:r>
    </w:p>
    <w:p>
      <w:r>
        <w:t>Bundesverwaltungsgericht, 2025-10-13, DE</w:t>
      </w:r>
    </w:p>
    <w:p>
      <w:r>
        <w:rPr>
          <w:b/>
        </w:rPr>
        <w:t xml:space="preserve">Quelle: </w:t>
      </w:r>
      <w:r>
        <w:t>https://mcp.opencaselaw.ch/entscheid/bvger_E-7597_2025</w:t>
      </w:r>
    </w:p>
    <w:p>
      <w:r>
        <w:t>FR: TAF E-7597/2025 du 13 octobre 2025</w:t>
      </w:r>
    </w:p>
    <w:p>
      <w:r>
        <w:t>IT: TAF E-7597/2025 del 13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 gerecht eingereichte Beschwerde ist – unter Vorbehalt des unter E. 1.3 Ge- sagten – einzutreten (Art. 108 Abs. 3 AsylG; Art. 105 AsylG i.V.m. Art. 37 VGG und Art. 52 Abs. 1 VwVG).</w:t>
      </w:r>
    </w:p>
    <w:p>
      <w:r>
        <w:t>E-7597/2025 Seite 5</w:t>
      </w:r>
    </w:p>
    <w:p>
      <w:r>
        <w:rPr>
          <w:b/>
        </w:rPr>
        <w:t>E. 1.3</w:t>
      </w:r>
    </w:p>
    <w:p>
      <w:r>
        <w:t>Nachdem der Beschwerde von Gesetzes wegen aufschiebende Wir- kung zukommt (Art. 55 Abs. 1 VwVG) und das SEM diese auch nicht ent- zogen hat, ist auf die Verfahrensanträge auf Erteilung der aufschiebenden Wirkung sowie superprovisorische Aussetzung des Wegweisungsvollzugs nicht einzutreten.</w:t>
      </w:r>
    </w:p>
    <w:p>
      <w:r>
        <w:rPr>
          <w:b/>
        </w:rPr>
        <w:t>E. 1.4</w:t>
      </w:r>
    </w:p>
    <w:p>
      <w:r>
        <w:t>In der Beschwerde wird beantragt, das vorliegende Verfahren sei mit jenem der Lebenspartnerin (E-7596/2025; N (…)) zu vereinigen, da sie eine tatsächliche gelebte Beziehung gemäss Art. 8 EMRK führen würden. Es wird in der Beschwerde nicht näher ausgeführt, inwiefern ein Abhängig- keitsverhältnis bestehen soll, sondern es werden in diesem Zusammen- hang lediglich formelle Rügen erhoben, die nachfolgend zu behandeln sind (s. unten E. 4). Das Verfahren betreffend die Lebenspartnerin (E-7596/2025) wird daher separat geführt und der Antrag auf Vereinigung ist abzuweisen. Die beiden Verfahren werden jedoch koordiniert behandelt.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stellt einen Rückweisungsantrag und rügt in die- sem Zusammenhang eine Verletzung des Untersuchungsgrundsatzes so- wie des rechtlichen Gehörs, indem die Vorinstanz den Sachverhalt nicht vollständig abgeklärt sowie ihre Begründungspflicht verletzt habe.</w:t>
      </w:r>
    </w:p>
    <w:p>
      <w:r>
        <w:rPr>
          <w:b/>
        </w:rPr>
        <w:t>E. 4.2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Die Begründung eines Entscheides muss so</w:t>
      </w:r>
    </w:p>
    <w:p>
      <w:r>
        <w:t>E-7597/2025 Seite 6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 gelisteten Beweismittel. Als Verfahrensmaxime besagt der Untersuchungs- grundsatz, dass die Verwaltungsbehörden für die Beschaffung des die Ur- teilsgrundlage bildenden Tatsachenmaterials zuständig sind. Er auferlegt der Behörde die Pflicht, von Amtes wegen den rechtserheblichen Sachver- halt vollständig und richtig zu ermitteln und beinhaltet gewissermassen eine Art «behördliche Beweisführungspflicht» (vgl. KRAUSKOPF/WYSSLING, in: Praxiskommentar VwVG, Waldmann/Krauskopf [Hrsg.], 3. Aufl. 2023, Art. 12 N. 16). Der Untersuchungsgrundsatz findet seine Grenze an der gesetzlichen Mitwirkungspflicht der Parteien (Art. 13 VwVG) sowie im Asyl- verfahren durch die besondere Mitwirkungspflicht einer asylsuchenden Person (Art. 8 AsylG). Die unrichtige oder unvollständige Feststellung des rechtserheblichen Sachverhalts in Verletzung der Untersuchungspflicht bil- det einen Beschwerdegrund (Art. 49 Bst. b VwVG respektive Art. 106 Abs. 1 Bst. b AsylG). Unrichtig ist die Sachverhaltsfeststellung, wenn der Verfü- gung ein falscher und aktenwidriger Sachverhalt zugrunde gelegt wird; un- vollständig ist sie, wenn nicht alle für den Entscheid rechtswesentlichen Sachumstände berücksichtigt werden (vgl. KÖLZ/HÄNER/BERTSCHI/BUNDI, Verwaltungsverfahren und Verwaltungsrechtspflege des Bundes, 4. Aufl. 2025, N. 1043).</w:t>
      </w:r>
    </w:p>
    <w:p>
      <w:r>
        <w:rPr>
          <w:b/>
        </w:rPr>
        <w:t>E. 4.3</w:t>
      </w:r>
    </w:p>
    <w:p>
      <w:r>
        <w:t>Die Vorinstanz hat den relevanten Sachverhalt – eine Rückkehr nach Griechenland sowie den Gesundheitszustand des Beschwerdeführers be- treffend – rechtsgenüglich festgestellt und sich entsprechend in der ange- fochtenen Verfügung damit auseinandergesetzt. Insbesondere sind auf- grund des pauschalen Verweises auf die gesundheitlichen Beeinträchti- gungen des Beschwerdeführers, namentlich es sei seine persönliche Situ- ation abzuklären (Beschwerde Ziff. 56 ff.), keine weiteren Abklärungen in- diziert. Sodann ergibt die Durchsicht der angefochtenen Verfügung, dass die Vorinstanz die allgemeine Lage Schutzberechtigter in Griechenland so- wie die persönliche Situation des Beschwerdeführers sorgfältig und ernst- haft geprüft hat. Der Umstand, dass das SEM einer anderen Lageeinschät- zung zu Griechenland als der Beschwerdeführer folgt, betrifft nicht die Er- stellung des Sachverhalts, sondern ist Gegenstand von dessen rechtlicher Würdigung. Die Vorinstanz war auch nicht gehalten, im Rahmen einer Ver- fahrensvereinigung einen möglichen Schutz gemäss Art. 8 EMRK vertiefter abzuklären, zumal sie die Asylgesuche des Beschwerdeführers und seiner</w:t>
      </w:r>
    </w:p>
    <w:p>
      <w:r>
        <w:t>E-7597/2025 Seite 7 Lebenspartnerin koordiniert behandelte und ihnen hieraus kein Nachteil er- wuchs. Schliesslich ist anhand der Beschwerde ersichtlich, dass eine sach- gerechte Anfechtung möglich war, weshalb zusammenfassend kein Grund für eine Rückweisung der Sache an die Vorinstanz besteht und das Sub- eventualbegehren abzuweisen ist.</w:t>
      </w:r>
    </w:p>
    <w:p>
      <w:r>
        <w:rPr>
          <w:b/>
        </w:rPr>
        <w:t>E. 5.1</w:t>
      </w:r>
    </w:p>
    <w:p>
      <w:r>
        <w:t>Die Vorinstanz führt zur Begründung der angefochtenen Verfügung im Wesentlichen folgendes aus:</w:t>
      </w:r>
    </w:p>
    <w:p>
      <w:r>
        <w:rPr>
          <w:b/>
        </w:rPr>
        <w:t>E. 5.1.1</w:t>
      </w:r>
    </w:p>
    <w:p>
      <w:r>
        <w:t>Der Beschwerdeführer sei in Griechenland, das als sicherer Drittstaat im Sinne von Art. 6a Abs. 2 bst. b AsylG gelte, als Flüchtling anerkannt worden und er könne – nachdem die griechischen Behörden seinem Rück- übernahmeersuchen am 4. Juni 2025 zugestimmt hätten – dorthin zurück- kehren ohne eine Rückschiebung in Verletzung des Non-Refoulement-Ge- bots befürchten zu müssen.</w:t>
      </w:r>
    </w:p>
    <w:p>
      <w:r>
        <w:rPr>
          <w:b/>
        </w:rPr>
        <w:t>E. 5.1.2</w:t>
      </w:r>
    </w:p>
    <w:p>
      <w:r>
        <w:t>Sodann habe das Bundesverwaltungsgericht in seinem Referenzur- teil E-3427/2021 und E-3431/2021 vom 28. März 2022 entschieden, dass der Vollzug der Wegweisung nach Griechenland für Personen, die dort den Schutzstatus erhalten hätten, grundsätzlich zulässig sei. Griechenland sei überdies an die Richtlinie 2011/95/EU des europäischen Parlaments und des Rates vom 13. Dezember 2011 (Qualifikationsrichtlinie) gebunden, welche die Ansprüche von Personen mit internationalem Schutzstatus regle. Es gebe keine Anhaltspunkte dafür, dass der Beschwerdeführer im Falle einer Rückkehr nach Griechenland mit beachtlicher Wahrscheinlich- keit einer Art. 3 EMRK- oder Art. 1 des Übereinkommens vom 10. Dezem- ber 1984 gegen Folter und andere grausame, unmenschliche oder ernied- rigende Behandlung oder Strafe (FoK, SR 0.105)-widrigen Behandlung oder einer existentiellen Notlage ausgesetzt wäre.</w:t>
      </w:r>
    </w:p>
    <w:p>
      <w:r>
        <w:rPr>
          <w:b/>
        </w:rPr>
        <w:t>E. 5.1.3</w:t>
      </w:r>
    </w:p>
    <w:p>
      <w:r>
        <w:t>Das Bundesverwaltungsgericht habe im selben Referenzurteil fest- gehalten, dass der Vollzug der Wegweisung nach Griechenland grundsätz- lich zumutbar sei, ausgenommen in Konstellationen von Familien mit Kin- dern und von äusserst vulnerablen Personen, wo günstige beziehungs- weise besonders begünstigende Umstände erforderlich seien, um den Voll- zug der Wegweisung als zumutbar zu erachten. Dem Beschwerdeführer sei es nicht gelungen, die Legalvermutung von Art. 83 Abs. 5 AIG umzu- stossen. Insbesondere habe er trotz zumutbarer Möglichkeiten keine aus- reichenden Schritte unternommen, um in Griechenland eine Lebensgrund- lage aufzubauen. Es sei für ihn zumutbar, nach einer Rückkehr dorthin,</w:t>
      </w:r>
    </w:p>
    <w:p>
      <w:r>
        <w:t>E-7597/2025 Seite 8 sich um die vorhandenen Unterstützungsangebote zu bemühen und einen Sprachkurs zu besuchen sowie eine Arbeitsstelle zu suchen.</w:t>
      </w:r>
    </w:p>
    <w:p>
      <w:r>
        <w:rPr>
          <w:b/>
        </w:rPr>
        <w:t>E. 5.2</w:t>
      </w:r>
    </w:p>
    <w:p>
      <w:r>
        <w:t>In der Beschwerde hält der Beschwerdeführer im Wesentlichen folgen- des dagegen:</w:t>
      </w:r>
    </w:p>
    <w:p>
      <w:r>
        <w:rPr>
          <w:b/>
        </w:rPr>
        <w:t>E. 5.2.1</w:t>
      </w:r>
    </w:p>
    <w:p>
      <w:r>
        <w:t>Aufgrund der prekären Lage in Griechenland sei von der Regel in Art. 31a Abs. 1 Bst. a AsylG abzuweichen und auf das Asylgesuch einzu- treten. Gemäss der Rechtsprechung des EuGH dürfe ein Asylgesuch nicht einzig mit dem Argument als unzulässig abgelehnt werden, dass bereits internationaler Schutz in einem anderen EU-Mitgliedstaat gewährt worden sei, sofern die Person eine drohende Verletzung von Art. 4 der Charta der Grundrechte der Europäischen Union (GRC) beziehungsweise dem gleich- lautenden Art. 3 EMRK geltend mache. Eine solche Verletzung sei auf- grund der systematischen Mängel im griechischen Asyl- und Sozialsystem zu bejahen.</w:t>
      </w:r>
    </w:p>
    <w:p>
      <w:r>
        <w:rPr>
          <w:b/>
        </w:rPr>
        <w:t>E. 5.2.2</w:t>
      </w:r>
    </w:p>
    <w:p>
      <w:r>
        <w:t>Sodann widerspreche auch der Wegweisungsvollzug des Beschwer- deführers insbesondere Art. 3 EMRK, Art. 4 GRC sowie Art. 3 FoK, da er im Falle einer Rückkehr nach Griechenland einem realen Risiko von gra- vierenden Menschenrechtsverletzungen ausgesetzt wäre, weshalb dieser unzulässig sei. Überdies sei der Wegweisungsvollzug unzumutbar, da bei einer Rückkehr der Beschwerdeführer einer tatsächlichen Gefahr der Ob- dachlosigkeit, existentieller wirtschaftlicher Not und Ausbeutung ausge- setzt sei und ihm jegliche Unterstützung verwehrt werde.</w:t>
      </w:r>
    </w:p>
    <w:p>
      <w:r>
        <w:rPr>
          <w:b/>
        </w:rPr>
        <w:t>E. 6.1</w:t>
      </w:r>
    </w:p>
    <w:p>
      <w:r>
        <w:t>Das SEM tritt in der Regel auf ein Asylgesuch nicht ein, wenn Asylsu- chende in einen sicheren Drittstaat nach Art. 6a Abs. 2 Bst. b AsylG zurück- kehren können, in welchem sie sich vorher aufgehalten haben (Art. 31a Abs. 1 Bst. a AsylG).</w:t>
      </w:r>
    </w:p>
    <w:p>
      <w:r>
        <w:rPr>
          <w:b/>
        </w:rPr>
        <w:t>E. 6.2</w:t>
      </w:r>
    </w:p>
    <w:p>
      <w:r>
        <w:t>Nach Art. 6a Abs. 2 Bst. b AsylG gelten namentlich die Staaten der Eu- ropäischen Union (EU) und damit auch Griechenland als sichere Drittstaa- ten, in denen nach den Feststellungen des Bundesrates effektiver Schutz vor Rückschiebung im Sinne von Art. 5 Abs. 1 AsylG besteht. Es ist akten- kundig, dass der Beschwerdeführer sich in Griechenland aufgehalten hat, dort am 18. März 2025 als Flüchtling anerkannt worden ist und eine bis am 18. März 2028 gültige Aufenthaltsbewilligung erhalten hat, sowie dass die die griechischen Behörden seiner Rückübernahme am 4. Juni 2025 aus- drücklich zugestimmt haben.</w:t>
      </w:r>
    </w:p>
    <w:p>
      <w:r>
        <w:t>E-7597/2025 Seite 9</w:t>
      </w:r>
    </w:p>
    <w:p>
      <w:r>
        <w:rPr>
          <w:b/>
        </w:rPr>
        <w:t>E. 6.3</w:t>
      </w:r>
    </w:p>
    <w:p>
      <w:r>
        <w:t>Gemäss der Regelvermutung von Art. 6a Abs. 2 Bst. b i.V.m. Art. 5 Abs. 1 AsylG existiert in sicheren Drittstaaten keine asylrechtlich relevante Verfolgung im Sinne von Art. 3 Abs. 1 AsylG und es droht auch keine Ge- fahr für die schutzsuchende Person, dass sie zur Ausreise in ein Land, wo eine solche Verfolgung besteht, gezwungen wird. Diese Regelvermutung kann im Einzelfall mit konkreten und substanziierten Hinweisen widerlegt werden. Solche bringt der Beschwerdeführer auch in seiner Beschwerde nicht vor, und es ergeben sich ebenfalls keine aus den Akten. Daran ändern die pauschalen Verweise auf Länderberichte und Urteile des Bundesver- waltungsgerichts sowie des EuGH nichts, zumal keine auf den Beschwer- deführer bezogene Gründe vorliegen, die eine Abweichung von der Regel- anwendung von Art. 31a Abs. 1 Bst. a AsylG rechtfertigen würden. Sodann betreffen seine Ausführungen grösstenteils die Fragen der Zulässigkeit und der Zumutbarkeit des Wegweisungsvollzuges, die nachfolgend zu behan- deln sein werden (s. unten E. 8.2 und 8.3). Der Vollständigkeit halber ist darauf hinzuweisen, dass die sehr hohe Schwelle für die Feststellung einer Unzulässigkeit, die der EuGH definiert hat, vorliegend nicht erreicht wird, wobei dies gemäss Praxis des Bundesverwaltungsgerichts unter dem As- pekt des Wegweisungsvollzugs zu behandeln ist (vgl. Referenzurteil des BVGer E-3427/2021, E-3431/2021vom 28. März 2022 E. 10 und 11).</w:t>
      </w:r>
    </w:p>
    <w:p>
      <w:r>
        <w:rPr>
          <w:b/>
        </w:rPr>
        <w:t>E. 6.4</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E-7597/2025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 mens über die Rechtsstellung der Flüchtlinge [FK, SR 0.142.30], Art. 25 Abs. 3 BV, Art. 3 EMRK und Art. 3 FoK einer Weiterreise der Ausländerin oder des Ausländers in den Heimat-, Herkunfts- oder einen Drittstaat ent- gegenstehen (Art. 83 Abs. 3 AIG).</w:t>
      </w:r>
    </w:p>
    <w:p>
      <w:r>
        <w:rPr>
          <w:b/>
        </w:rPr>
        <w:t>E. 8.2.2</w:t>
      </w:r>
    </w:p>
    <w:p>
      <w:r>
        <w:t>Das Bundesverwaltungsgericht hat – wie das SEM zutreffend fest- hält – mit Referenzurteil E-3427/2021, E-3431/2021 vom 28. März 2022 festgestellt, dass der Vollzug der Wegweisung nach Griechenland für Per- sonen, die dort einen Schutzstatus erhalten haben, grundsätzlich zulässig ist (vgl. a.a.O. E. 11.2 und 11.4, bestätigt durch das Koordinationsurteil des BVGer D-2590/2025 vom 11. September 2025 [zur Publikation als Refe- renzurteil vorgesehen], E. 8.1). Trotz gewisser Schwachstellen kann nicht von einem dysfunktionalen Aufnahmesystem gesprochen werden. Es exis- tieren in Griechenland verschiedene Angebote, die Schutzberechtigten of- fenstehen, auch wenn die Kapazitäten kaum ausreichend sein dürften und Infrastrukturhilfen und Angebote bisher vor allem von internationalen Akt- euren in Zusammenarbeit mit der lokalen Zivilgesellschaft erbracht und fi- nanziert worden sind. Trotz schwieriger Verhältnisse geht das Bundesver- waltungsgericht davon aus, dass schutzberechtigte Personen grundsätz- lich in der Lage sind, ihre existenziellen Bedürfnisse abzudecken. Auch ist davon auszugehen, dass Rückkehrenden keine menschenunwürdige Be- handlung droht, weshalb für sie kein «real risk» einer völkerrechtswidrigen Behandlung besteht. Die Ausführungen in der Beschwerde sowie die vom Beschwerdeführer angeführten Quellen (vgl. Beschwerde, Ziff. 11 ff.) und das eingereichte Schreiben von 14 griechischen Nichtregierungsorganisa- tionen vom 8. Juli 2025 ändern nichts an dieser bundesverwaltungsgericht- lichen Einschätzung, zumal die genannten Berichte allgemeinen Charakter aufweisen und – ausser pauschaler Behauptungen – kein direkter Zusam- menhang zur individuellen Situation des Beschwerdeführers besteht.</w:t>
      </w:r>
    </w:p>
    <w:p>
      <w:r>
        <w:rPr>
          <w:b/>
        </w:rPr>
        <w:t>E. 8.2.3</w:t>
      </w:r>
    </w:p>
    <w:p>
      <w:r>
        <w:t>Soweit der Beschwerdeführer geltend macht, eine Trennung von sei- ner Lebenspartnerin würde Art. 8 EMRK verletzen, zielt der entsprechende</w:t>
      </w:r>
    </w:p>
    <w:p>
      <w:r>
        <w:t>E-7597/2025 Seite 11 Einwand bereits deshalb ins Leere, weil diese aufgrund des heute gefällten Urteils des BVGer E-7596/2025 ebenfalls nach Griechenland zurückkeh- ren muss.</w:t>
      </w:r>
    </w:p>
    <w:p>
      <w:r>
        <w:rPr>
          <w:b/>
        </w:rPr>
        <w:t>E. 8.2.4</w:t>
      </w:r>
    </w:p>
    <w:p>
      <w:r>
        <w:t>Der Vollzug der Wegweisung ist somit als zulässig zu qualifizieren.</w:t>
      </w:r>
    </w:p>
    <w:p>
      <w:r>
        <w:rPr>
          <w:b/>
        </w:rPr>
        <w:t>E. 8.3.1</w:t>
      </w:r>
    </w:p>
    <w:p>
      <w:r>
        <w:t>Gestützt auf Art. 83 Abs. 5 AIG i.V.m. Anhang 2 zu Art. 18 der Verord- nung vom 11. August 1999 über den Vollzug der Weg- und Ausweisung sowie der Landesverweisung von ausländischen Personen (VVWAL; SR 142.281) besteht ferner die Vermutung, dass eine Wegweisung nach Grie- chenland in der Regel zumutbar ist. Die Legalvermutung der Zumutbarkeit des Vollzugs der Wegweisung gilt im Hinblick auf Griechenland grundsätz- lich auch für vulnerable Personen, wie zum Beispiel solche, die an gesund- heitlichen Problemen leiden, die nicht als schwerwiegende Erkrankung ein- zustufen sind (vgl. a.a.O. E. 11.5.1). Die betroffene Person hat die Möglich- keit, die Legalvermutung der Zumutbarkeit umzustossen. Dazu hat sie je- doch ernsthafte Anhaltspunkte dafür vorzubringen, dass sie in Griechen- land aufgrund von individuellen Umständen sozialer, wirtschaftlicher oder gesundheitlicher Art in eine existenzielle Notlage geraten würde (vgl. das Koordinationsurteil des BVGer D-2590/2025, a.a.O., E. 8.3).</w:t>
      </w:r>
    </w:p>
    <w:p>
      <w:r>
        <w:rPr>
          <w:b/>
        </w:rPr>
        <w:t>E. 8.3.2</w:t>
      </w:r>
    </w:p>
    <w:p>
      <w:r>
        <w:t>Der Beschwerdeführer vermag die oben umschriebene Legalvermu- tung nicht umzustossen und konkrete Anhaltspunkte dafür darzutun, dass er im Falle einer Rückführung nach Griechenland in eine existenzielle Not- lage geraten würde. Auch wenn die Situation für anerkannte Flüchtlinge dort schwierig ist, wird es dem Beschwerdeführer bei der Rückkehr möglich sein, sich für eine Unterkunft und Sozialleistungen an die entsprechenden Stellen zu wenden und im Bedarfsfall seine Rechte einzufordern sowie nö- tigenfalls die unentgeltliche Hilfe der zahlreich vorhandenen Nichtregie- rungsorganisationen zu beanspruchen. Er hat nie ernsthaft versucht, sich nach der Anerkennung als Flüchtling in Griechenland zu integrieren (vgl. dazu einlässlich das Koordinationsurteil D-2590/2025, a.a.O., E. 9.4) und die Hilfe von griechischen Behörden oder Hilfsorganisationen zu beanspru- chen (vgl. A22 F41, F48 ff.). Insbesondere hat er sich nach der Schutzge- währung nicht ausreichend um eine weitere Arbeitsstelle in Griechenland bemüht, sondern ist gemäss eigenen Angaben bereits am 9. Mai 2025, nachdem er seinen Reisepass im 4. Monat (April) erhalten hatte, ausge- reist (vgl. A22 F15 f.). Schliesslich steht auch der Gesundheitszustand des Beschwerdeführers ((…), (…), (…), (…), (…), (…), vgl. A26) einem Vollzug der Wegweisung nach Griechenland nicht entgegen. Eine allfällig</w:t>
      </w:r>
    </w:p>
    <w:p>
      <w:r>
        <w:t>E-7597/2025 Seite 12 notwendige medizinische Behandlung steht ihm grundsätzlich auch in Griechenland zur Verfügung (vgl. dazu einlässlich D-2590/2025, a.a.O., E. 9.7).</w:t>
      </w:r>
    </w:p>
    <w:p>
      <w:r>
        <w:rPr>
          <w:b/>
        </w:rPr>
        <w:t>E. 8.3.3</w:t>
      </w:r>
    </w:p>
    <w:p>
      <w:r>
        <w:t>Nach dem Gesagten erweist sich der Vollzug der Wegweisung auch als zumutbar.</w:t>
      </w:r>
    </w:p>
    <w:p>
      <w:r>
        <w:rPr>
          <w:b/>
        </w:rPr>
        <w:t>E. 8.4</w:t>
      </w:r>
    </w:p>
    <w:p>
      <w:r>
        <w:t>Nachdem der Beschwerdeführer die genannten Vermutungen nicht umzustossen vermag, besteht auch kein Raum zur Einholung individueller Garantien bezüglich einer angebrachten Unterbringung und der medizini- schen Versorgung des Beschwerdeführers nach seiner Rückkehr nach Griechenland (vgl. statt vieler Urteil des BVGer D-5814/2022 vom 17. Au- gust 2023 E. 9.4). Der entsprechende Antrag ist abzuweisen.</w:t>
      </w:r>
    </w:p>
    <w:p>
      <w:r>
        <w:rPr>
          <w:b/>
        </w:rPr>
        <w:t>E. 8.5</w:t>
      </w:r>
    </w:p>
    <w:p>
      <w:r>
        <w:t>Der Vollzug der Wegweisung des Beschwerdeführers erweist sich schliesslich auch als möglich, zumal die griechischen Behörden am 4. Juni 2025 der Rückübernahme des Beschwerdeführers explizit zugestimmt ha- ben und er über eine bis zum 18. März 2028 gültige Aufenthaltsbewilligung verfügt (vgl. Art. 83 Abs. 2 AIG), und es dem Beschwerdeführer obliegt, nötigenfalls bei der Beschaffung gültiger Reisepapiere mitzuwirken (vgl. Art. 8 Abs. 4 AsylG und dazu auch BVGE 2008/34 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10</w:t>
      </w:r>
    </w:p>
    <w:p>
      <w:r>
        <w:t>Der Beschwerdeführer beantragt die Gewährung der unentgeltlichen Pro- zessführung (Art. 65 Abs. 1 VwVG) und die Einsetzung einer amtlichen Rechtsbeiständin (Art. 102m Abs. 1 Bst. a AsylG). Aus den vorstehenden Erwägungen ergibt sich ex ante betrachtet, dass seine Begehren als aus- sichtslos zu gelten haben. Damit ist eine der kumulativ zu erfüllenden Vo- raussetzungen nicht gegeben, weshalb die Gesuche abzuweisen sind.</w:t>
      </w:r>
    </w:p>
    <w:p>
      <w:r>
        <w:rPr>
          <w:b/>
        </w:rPr>
        <w:t>E. 11</w:t>
      </w:r>
    </w:p>
    <w:p>
      <w:r>
        <w:t>Bei diesem Ausgang des Verfahrens sind die Kosten dem</w:t>
      </w:r>
    </w:p>
    <w:p>
      <w:r>
        <w:t>E-7597/2025 Seite 13 Beschwerdeführer aufzuerlegen (Art. 63 Abs. 1 VwVG) und auf insgesamt Fr. 1’000.– festzusetzen (Art. 1–3 des Reglements vom 21. Februar 2008 über die Kosten und Entschädigungen vor dem Bundesverwaltungsgericht [VGKE, SR 173.320.2]).</w:t>
      </w:r>
    </w:p>
    <w:p>
      <w:r>
        <w:rPr>
          <w:b/>
        </w:rPr>
        <w:t>E. 12</w:t>
      </w:r>
    </w:p>
    <w:p>
      <w:r>
        <w:t>Der Antrag auf Verzicht auf Erhebung eines Kostenvorschusses ist mit vor- liegendem Urteil gegenstandslos geworden.</w:t>
      </w:r>
    </w:p>
    <w:p>
      <w:r>
        <w:t>(Dispositiv nächste Seite)</w:t>
      </w:r>
    </w:p>
    <w:p>
      <w:r>
        <w:t>E-7597/2025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