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E-7406/2014 vom 21. Januar 2015</w:t>
      </w:r>
    </w:p>
    <w:p>
      <w:r>
        <w:t>Bundesverwaltungsgericht, 2015-01-21, FR</w:t>
      </w:r>
    </w:p>
    <w:p>
      <w:r>
        <w:rPr>
          <w:b/>
        </w:rPr>
        <w:t xml:space="preserve">Quelle: </w:t>
      </w:r>
      <w:r>
        <w:t>https://mcp.opencaselaw.ch/entscheid/bvger_E-7406_2014</w:t>
      </w:r>
    </w:p>
    <w:p>
      <w:r>
        <w:t>FR: TAF E-7406/2014 du 21 janvier 2015</w:t>
      </w:r>
    </w:p>
    <w:p>
      <w:r>
        <w:t>IT: TAF E-7406/2014 del 21 gennaio 2015</w:t>
      </w:r>
    </w:p>
    <w:p>
      <w:pPr>
        <w:pStyle w:val="Heading2"/>
      </w:pPr>
      <w:r>
        <w:t>Regeste</w:t>
      </w:r>
    </w:p>
    <w:p>
      <w:r>
        <w:t>Admission provisoire (divers)</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en matière de regroupement familial avec des personnes admises provisoirement prononcées par le SEM - lequel constitue une unité de l'administration fédérale telle que définie à l'art. 33 let. d LTAF - peuvent être contestées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agissant pour lui-même, pour B._______ et pour leurs enfants, a qualité pour recourir (cf. art. 48 al. 1 PA). Présenté dans la forme (cf. art. 52 PA) et le délai (cf. art. 50 PA, applicable par renvoi de l'art. 37 LTAF) prescrits par la loi, son recours est recevable.</w:t>
      </w:r>
    </w:p>
    <w:p>
      <w:r>
        <w:rPr>
          <w:b/>
        </w:rPr>
        <w:t>E. 2.1</w:t>
      </w:r>
    </w:p>
    <w:p>
      <w:r>
        <w:t>Dans sa décision querellée, l'ODM a considéré que le logement de l'intéressé n'était pas approprié pour accueillir cinq personnes supplémentaires et que l'autonomie financière n'était pas réalisée, faute pour le recourant, partiellement à la charge de l'assistance publique, de pouvoir assurer de manière stable et durable l'entretien de B._______ et de leurs quatre enfants.</w:t>
      </w:r>
    </w:p>
    <w:p>
      <w:r>
        <w:rPr>
          <w:b/>
        </w:rPr>
        <w:t>E. 2.2</w:t>
      </w:r>
    </w:p>
    <w:p>
      <w:r>
        <w:t>De son côté, le recourant soutient qu'il fait tout ce qui est en son pouvoir pour augmenter ses revenus, qu'il est certes partiellement assisté par H._______, mais que ce centre lui a garanti de lui trouver un logement adéquat pour accueillir sa famille. Il a ajouté qu'il pouvait se prévaloir des garanties tirées de l'art. 8 CEDH.</w:t>
      </w:r>
    </w:p>
    <w:p>
      <w:r>
        <w:rPr>
          <w:b/>
        </w:rPr>
        <w:t>E. 3</w:t>
      </w:r>
    </w:p>
    <w:p>
      <w:r>
        <w:t>L'art. 85 al. 7 LEtr prévoit la possibilité pour le conjoint et les enfants célibataires de moins de 18 ans des personnes admises provisoirement, y compris les réfugiés admis provisoirement, de bénéficier du regroupement familial et du même statut, au plus tôt trois ans après le prononcé de l'admission provisoire si, cumulativement, ils vivent en ménage commun (let. a), ils disposent d'un logement approprié (let. b) et la famille ne dépend pas de l'aide sociale (let. c).</w:t>
      </w:r>
    </w:p>
    <w:p>
      <w:r>
        <w:rPr>
          <w:b/>
        </w:rPr>
        <w:t>E. 4</w:t>
      </w:r>
    </w:p>
    <w:p>
      <w:r>
        <w:t>En l'occurrence, le recourant a été mis au bénéfice d'une admission provisoire en Suisse par décision de l'ODM du 19 décembre 2008. Le délai d'attente de trois ans exigé par l'art. 85 al. 7 LEtr était échu lorsque l'intéressé a demandé le regroupement familial, le 24 août 2012, et celui de cinq ans de l'art. 74 al. 3 de l'ordonnance du 24 octobre 2007 relative à l'admission, au séjour et à l'exercice d'une activité lucrative (OASA, RS 142.201), qui a commencé à courir à l'expiration du délai de trois ans permettant le dépôt d'une demande de regroupement familial (cf. Ruedi Illes, in : Caroni/Gächter/Thurnherr [Hrsg.], Bundesgesetz über die Ausländerinnen und Ausländer [AuG], Stämpflis Handkommentar, Berne 2010, ad art. 85, Martina Caroni/Thomas Gächter/Daniela Thurnherr [éd.], Berne 2010, p. 826), est respecté. La question de l'existence de raisons familiales majeures ne se pose donc pas (cf. art. 74 al. 4 et 75 OASA).</w:t>
      </w:r>
    </w:p>
    <w:p>
      <w:r>
        <w:rPr>
          <w:b/>
        </w:rPr>
        <w:t>E. 5.1</w:t>
      </w:r>
    </w:p>
    <w:p>
      <w:r>
        <w:t>L'admission provisoire est un statut précaire, puisqu'il règle la présence en Suisse de l'étranger aussi longtemps que l'exécution de son renvoi n'est pas licite, n'est pas raisonnablement exigible ou n'est pas possible (art. 83 al. 1 LEtr ; ATF 138 I 246 consid. 2.3 p. 249 ; arrêt du Tribunal fédéral 2C_793/2011 du 22 février 2012 consid. 2.2 ; arrêts du Tribunal administratif fédéral E-2930 2011 du 22 novembre 2012 et D-932/2012 du 22 février 2012). Le recourant n'est pas au bénéfice d'une autorisation de séjour lui conférant un droit de présence assuré sur la base duquel il peut se prévaloir d'un droit au regroupement familial en vertu de la LEtr (ATF 137 I 284 consid. 1.2 p. 286 s.).</w:t>
      </w:r>
    </w:p>
    <w:p>
      <w:r>
        <w:rPr>
          <w:b/>
        </w:rPr>
        <w:t>E. 5.2</w:t>
      </w:r>
    </w:p>
    <w:p>
      <w:r>
        <w:t>Toutefois, le titulaire d'une admission provisoire ne peut momentanément pas être renvoyé de Suisse. Dans certains cas, il possède de facto un droit de présence, de sorte qu'on ne peut exiger, sous l'angle du droit international, qu'il quitte la Suisse pour aller vivre sa vie familiale à l'étranger (ATF 2C_639/2012 du 13 février 2013). En pareille circonstance, il convient de procéder à la pesée des intérêts prévue par l'art. 8 par. 2 CEDH. En effet, le droit au respect de la vie familiale garanti par l'art. 8 par. 1 CEDH n'est pas absolu. Une ingérence dans son exercice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Cette disposition exige donc une pesée des intérêts en présence et l'examen de la proportionnalité de la mesure (cf. art. 8 par. 2 CEDH ; ATF 135 II 377 consid. 4.3 p. 381, ATF 125 II 633 consid. 2 p. 639, ATF 122 II 1 consid. 2 p. 5 s. ; ATAF 2012/4 consid. 4.4 p. 34).</w:t>
      </w:r>
    </w:p>
    <w:p>
      <w:r>
        <w:rPr>
          <w:b/>
        </w:rPr>
        <w:t>E. 6.1</w:t>
      </w:r>
    </w:p>
    <w:p>
      <w:r>
        <w:t>En l'espèce, il ressort du dossier que le recourant travaille à mi-temps depuis le (...) et qu'il perçoit un salaire mensuel brut qui varie entre 1'600 et 2'600 francs. En raison de son revenu insuffisant, il est partiellement assisté par H._______. Certes, en tant qu'employé temporaire, il a bénéficié d'un contrat de mission pour le mois de novembre 2014, ce qui lui a permis de percevoir un salaire brut à hauteur de 2'900 francs pour ce mois-là. Toutefois, ce type de contrat de durée déterminée est exceptionnel et ne saurait constituer un revenu régulier et assuré pour le recourant. S'agissant du mois de décembre 2014, le recourant a perçu un salaire brut d'environ 1'200 francs. Le versement du 13ème salaire (environ 2'300 francs) et des indemnités de vacances (2'800 francs) s'est ajouté à ce salaire mensuel, ce qui a eu pour conséquence que le revenu tel qu'il ressort de la fiche de salaire du mois de décembre 2014 est plus important. Néanmoins, force est de constater que le montant du 13ème salaire et des indemnités de vacances calculé sur une année ne se monte qu'à 425 francs par mois. Par conséquent, le salaire mensuel brut hypothétique du recourant varie entre 2'000 et 3'000 francs.</w:t>
      </w:r>
    </w:p>
    <w:p>
      <w:r>
        <w:rPr>
          <w:b/>
        </w:rPr>
        <w:t>E. 6.2</w:t>
      </w:r>
    </w:p>
    <w:p>
      <w:r>
        <w:t>Partant, le recourant ne pourra selon toute vraisemblance pas assurer de manière pérenne son entretien et celui de cinq personnes supplémentaires, sans solliciter, au vu de son revenu actuel, l'octroi de prestations d'assistance, d'autant qu'il devrait prendre un logement notablement plus grand, celui d'une pièce dans lequel il habite actuellement ne suffisant pas pour loger six personnes. Quant à B._______, elle devrait d'abord s'intégrer, en Suisse, à son nouvel environnement socioculturel, s'occuper simultanément de ses quatre enfants, et ne serait donc pas en mesure d'intégrer rapidement le marché du travail pour compléter les revenus de la famille en vue d'atteindre un équilibre budgétaire dans une perspective proche.</w:t>
      </w:r>
    </w:p>
    <w:p>
      <w:r>
        <w:rPr>
          <w:b/>
        </w:rPr>
        <w:t>E. 6.3</w:t>
      </w:r>
    </w:p>
    <w:p>
      <w:r>
        <w:t>Dans ces circonstances, l'ODM a, à juste titre, estimé que la condition fixée par l'art. 85 al. 7 let. c LEtr, relative à l'absence de dépendance de l'aide sociale, n'était pas remplie. Les trois conditions de l'art. 85 al. 7 LEtr étant cumulatives, il n'est donc pas nécessaire d'examiner en l'espèce celle relative au logement approprié (cf. art. 85 al. 7 let. b LEtr).</w:t>
      </w:r>
    </w:p>
    <w:p>
      <w:r>
        <w:rPr>
          <w:b/>
        </w:rPr>
        <w:t>E. 6.4</w:t>
      </w:r>
    </w:p>
    <w:p>
      <w:r>
        <w:t>Au regard des éléments à prendre en considération, le refus d'autoriser l'entrée en Suisse de B._______ et de ses quatre enfants apparaît légitime et proportionné. En effet, il correspond à l'intérêt public visant à intégrer les étrangers et par conséquent à limiter l'octroi d'autorisations aux seules personnes qui ne dépendent pas de l'assistance publique, du moins de manière durable et significative (cf. ATF 137 I 284 consid. 2.6 à 2.8 p. 292 ss, arrêts du Tribunal fédéral 2C_1018/2012 du 6 décembre 2013 consid. 2.1, 3.2 et 4.2.1 s., et les arrêts cités, 2C_983/2012 du 5 septembre 2013, 2C_555/2012 du 19 novembre 2012 consid. 2.2, 2C_752/2011 du 2 mars 2012 consid. 4.2 et 4.4, 2C_793/2011 du 22 février 2012 consid. 2.2 et 2.4, et 2C_508/2009 du 20 mai 2010 consid. 2.2). Le Tribunal fédéral a certes émis des doutes sur le rejet de la demande de regroupement familial d'une personne admise provisoirement, sous l'angle de l'art. 8 al. 2 CEDH, lorsque les perspectives d'un équilibre financier paraissent réalistes à brève échéance (ATF 2C_639/2012 du 13 février 2013 consid. 4.5.1 et arrêt du Tribunal fédéral 2C_983/2012 du 5 septembre 2013 relatif à un réfugié au bénéfice de l'asile). Dans le cas particulier toutefois, une telle perspective n'apparaît pas être possible à court ou moyen terme. Dès lors, la décision de l'ODM refusant l'autorisation d'entrer en Suisse et l'inclusion de B._______ et de ses quatre enfants dans l'admission provisoire de A._______ est fondée sur une pesée des intérêts conforme à l'art. 8 par. 2 CEDH.</w:t>
      </w:r>
    </w:p>
    <w:p>
      <w:r>
        <w:rPr>
          <w:b/>
        </w:rPr>
        <w:t>E. 7</w:t>
      </w:r>
    </w:p>
    <w:p>
      <w:r>
        <w:t>Partant, dans la mesure où les conditions prévues aux let. a-c de l'art. 85 al. 7 LEtr sont cumulatives et que celle de l'indépendance financière n'est pas réalisée, la demande de regroupement familial doit être rejetée. Peuvent donc demeurer indécises les questions de savoir si, comme l'a retenu l'ODM dans sa décision querellée (cf. p. 2), A._______ et B._______ sont unis par les liens du mariage, respectivement s'ils sont conjoints au sens de l'art. 85 al. 7 LEtr, et si les quatre enfants ont un lien de filiation effectif avec le recourant.</w:t>
      </w:r>
    </w:p>
    <w:p>
      <w:r>
        <w:rPr>
          <w:b/>
        </w:rPr>
        <w:t>E. 8</w:t>
      </w:r>
    </w:p>
    <w:p>
      <w:r>
        <w:t>Le recours s'avérant manifestement infondé, il est rejeté dans une procédure à juge unique, avec l'approbation d'un second juge (art. 111 let. e LAsi). Il est dès lors renoncé à un échange d'écritures (cf. art. 111a al. 1 LAsi).</w:t>
      </w:r>
    </w:p>
    <w:p>
      <w:r>
        <w:rPr>
          <w:b/>
        </w:rPr>
        <w:t>E. 9</w:t>
      </w:r>
    </w:p>
    <w:p>
      <w:r>
        <w:t>Au vu de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