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E-7404/2016 vom 14. November 2018</w:t>
      </w:r>
    </w:p>
    <w:p>
      <w:r>
        <w:t>Bundesverwaltungsgericht, 2018-11-14, FR</w:t>
      </w:r>
    </w:p>
    <w:p>
      <w:r>
        <w:rPr>
          <w:b/>
        </w:rPr>
        <w:t xml:space="preserve">Quelle: </w:t>
      </w:r>
      <w:r>
        <w:t>https://mcp.opencaselaw.ch/entscheid/bvger_E-7404_2016</w:t>
      </w:r>
    </w:p>
    <w:p>
      <w:r>
        <w:t>FR: TAF E-7404/2016 du 14 novembre 2018</w:t>
      </w:r>
    </w:p>
    <w:p>
      <w:r>
        <w:t>IT: TAF E-7404/2016 del 14 novembre 2018</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(art. 83 let. d ch. 1 de la loi du 17 juin 2005 sur le Tribunal fédéral [LTF ; RS 173.110]), exception non réalisée en l'espèce.</w:t>
      </w:r>
    </w:p>
    <w:p>
      <w:r>
        <w:rPr>
          <w:b/>
        </w:rPr>
        <w:t>E. 1.2</w:t>
      </w:r>
    </w:p>
    <w:p>
      <w:r>
        <w:t>A._______, B._______ et C._______ ont qualité pour recourir (art. 48 al. 1 PA, applicable par renvoi de l'art. 37 LTAF). Présenté dans la forme (art. 52 al. 1 PA) et le délai (art. 108 al. 1 LAsi) prescrits par la loi, le recours est recevable.</w:t>
      </w:r>
    </w:p>
    <w:p>
      <w:r>
        <w:rPr>
          <w:b/>
        </w:rPr>
        <w:t>E. 1.3</w:t>
      </w:r>
    </w:p>
    <w:p>
      <w:r>
        <w:t>Conformément à l'art. 106 al. 1 LAsi, les recourants peuvent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(ATAF 2014/26 consid. 5.6).</w:t>
      </w:r>
    </w:p>
    <w:p>
      <w:r>
        <w:rPr>
          <w:b/>
        </w:rPr>
        <w:t>E. 1.4</w:t>
      </w:r>
    </w:p>
    <w:p>
      <w:r>
        <w:t>L'autorité de recours n'est pas liée par les motifs invoqués à l'appui du recours (art. 62 al. 4), ni par les considérants de la décision attaquée (André Moser et Al., Prozessieren vor dem Bundesverwaltungsgericht, 2ème édit., 2013, ch. 3.197). Aussi peut-elle admettre ou rejeter le pourvoi pour d'autres motifs que ceux invoqués. Dans son arrêt, elle prend en considération l'état de fait existant au moment où elle statue (ATAF 2014/1 consid. 2).</w:t>
      </w:r>
    </w:p>
    <w:p>
      <w:r>
        <w:rPr>
          <w:b/>
        </w:rPr>
        <w:t>E. 2.1</w:t>
      </w:r>
    </w:p>
    <w:p>
      <w:r>
        <w:t>Dans son recours du 30 novembre 2016, A._______, agissant par l'entremise de son mandataire, a fait grief à l'autorité inférieure d'avoir violé son droit d'être entendu en refusant, postérieurement au prononcé de la décision du 1er novembre 2016, dans le cadre de la décision rendue le 9 novembre 2016 sur requête du 7 novembre 2016, la consultation des pièces des sous-dossiers A et B (« A-Akten » et « B-Akten ») du dossier N (...), lesquelles portent sur deux procédures concernant D._______, respectivement époux et père des recourantes, arguant de la nécessité d'une analyse de ces documents pour assurer la défense de ses intérêts.</w:t>
      </w:r>
    </w:p>
    <w:p>
      <w:r>
        <w:rPr>
          <w:b/>
        </w:rPr>
        <w:t>E. 2.2</w:t>
      </w:r>
    </w:p>
    <w:p>
      <w:r>
        <w:t>Tel qu'il est garanti à l'art. 29 al. 2 de la Constitution fédérale de la Confédération suisse du 18 avril 1999 (Cst. ; RS 101), le droit d'être entendu comprend notamment le droit pour la personne concernée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et ATF 129 II 497 consid. 2.2 et les arrêts cités).</w:t>
      </w:r>
    </w:p>
    <w:p>
      <w:r>
        <w:rPr>
          <w:b/>
        </w:rPr>
        <w:t>E. 2.3.1</w:t>
      </w:r>
    </w:p>
    <w:p>
      <w:r>
        <w:t>Dans le cas particulier, le SEM n'ayant pas été saisi d'une requête de consultation des pièces avant le prononcé de sa décision, le 1er novembre 2016, mais uniquement le 7 novembre 2016, A._______ ne saurait valablement lui reprocher une violation de ce droit qu'elle n'a pas demandé à pouvoir exercer avant. Son grief tombe ainsi à faux.</w:t>
      </w:r>
    </w:p>
    <w:p>
      <w:r>
        <w:rPr>
          <w:b/>
        </w:rPr>
        <w:t>E. 2.3.2</w:t>
      </w:r>
    </w:p>
    <w:p>
      <w:r>
        <w:t>Quant à la question de savoir si les pièces dont la prénommée a demandé la consultation dans le cadre de la procédure de recours devaient lui être transmises, elle a été tranchée par le Tribunal par décision incidente rendue le 1er mars 2017 (ci-dessus, let. F). Le Tribunal a fait droit à la requête de consultation des pièces des sous-dossiers A (procédure d'asile de D._______) et B (procédure de reconnaissance du statut d'apatride de D._______) du dossier N (...), exceptions faites des pièces qu'un intérêt privé ou public prépondérant exige de garder secrètes, des pièces internes et des pièces dont le mandataire a nécessairement déjà eu connaissance, soit parce qu'il en est l'auteur, soit parce qu'elles lui avaient été directement adressées. La recourante a pu s'exprimer, dans le cadre de la réplique (pce TAF 9), sur ces pièces qu'il lui a été loisible de consulter durant la procédure de recours.</w:t>
      </w:r>
    </w:p>
    <w:p>
      <w:r>
        <w:rPr>
          <w:b/>
        </w:rPr>
        <w:t>E. 2.4.1</w:t>
      </w:r>
    </w:p>
    <w:p>
      <w:r>
        <w:t>La jurisprudence a également déduit du droit d'être entendu le devoir pour l'autorité de motiver sa décision (ATF 137 II 266 consid. 3.2), ce qui a notamment été retranscrit dans le droit positif à l'art. 35 PA.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(ATF 138 I 232 consid. 5.1 et les références citées). Le devoir de motivation a pour but de garantir que l'intéressé puisse comprendre la décision en cause et l'attaquer en toute connaissance de cause, en sachant sur quelles circonstances principales il doit fonder son argumentation (Lorenz Kneubühler, in : Ch. Auer / M. Müller / B. Schindler [Hrsg.], Kommentar zum Bundesgesetz über das Verwaltungsverfahren, 2008, ad art. 35 nos 9 à 17 ; arrêts du Tribunal fédéral 8C_21/2015 du 3 mars 2015 consid. 3.1 et 8C_611/2013 du 21 novembre 2013 consid. 2.2).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Tribunal fédéral 1B_195/2010 du 13 juillet 2010 consid. 2.2 et 1C_35/2009 du 29 mai 2009 consid. 3).</w:t>
      </w:r>
    </w:p>
    <w:p>
      <w:r>
        <w:rPr>
          <w:b/>
        </w:rPr>
        <w:t>E. 2.4.2</w:t>
      </w:r>
    </w:p>
    <w:p>
      <w:r>
        <w:t>En l'espèce, l'autorité inférieure a considéré que les motifs invoqués par A._______ à l'appui de sa demande d'asile, à savoir la guerre, l'insécurité et la situation générale difficile en Syrie, n'étaient pas pertinents en matière d'asile, n'entrant pas dans le cadre de l'art. 3 LAsi. En outre, le SEM a souligné que la recourante ne pouvait se prévaloir d'une crainte fondée d'être exposée, dans un proche avenir, à des persécutions étatiques. A ce propos, l'autorité de première instance a considéré que les visites de la police syrienne au domicile de A._______ dans les années ayant suivi la fuite de son mari en Suisse ne permettaient pas de retenir l'existence d'une crainte fondée. Partant, quand bien même l'autorité inférieure ne se serait pas exprimée sur tous les motifs invoqués et les moyens de preuve déposés dans le cadre de la procédure de première instance, l'on ne saurait en déduire une violation du devoir de motivation, la recourante ayant été en mesure, ainsi que le démontre le mémoire de recours circonstancié (18 pages) qui a été déposé, de comprendre la teneur de la décision prise à son encontre et de la contester.</w:t>
      </w:r>
    </w:p>
    <w:p>
      <w:r>
        <w:rPr>
          <w:b/>
        </w:rPr>
        <w:t>E. 2.5</w:t>
      </w:r>
    </w:p>
    <w:p>
      <w:r>
        <w:t>Au regard de ce qui précède, le grief de violation du droit d'être entendu doit être rejeté.</w:t>
      </w:r>
    </w:p>
    <w:p>
      <w:r>
        <w:rPr>
          <w:b/>
        </w:rPr>
        <w:t>E. 3.1</w:t>
      </w:r>
    </w:p>
    <w:p>
      <w:r>
        <w:t>Il convient à présent d'examiner si, comme le soutient A._______, l'autorité inférieure a établi les faits pertinents de manière inexacte et incomplète.</w:t>
      </w:r>
    </w:p>
    <w:p>
      <w:r>
        <w:rPr>
          <w:b/>
        </w:rPr>
        <w:t>E. 3.2</w:t>
      </w:r>
    </w:p>
    <w:p>
      <w:r>
        <w:t>L'établissement des faits est incomplet au sens de l'art. 106 al. 1 let. b LAsi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par exemple en contradiction avec les pièces.</w:t>
      </w:r>
    </w:p>
    <w:p>
      <w:r>
        <w:rPr>
          <w:b/>
        </w:rPr>
        <w:t>E. 3.3</w:t>
      </w:r>
    </w:p>
    <w:p>
      <w:r>
        <w:t>En l'espèce, contrairement à ce que la recourante prétend, le Tribunal considère que le SEM a instruit la cause de manière complète. Il souligne en particulier qu'aussi bien A._______ que ces deux filles, mineures au jour du dépôt de la demande, ont été auditionnées chacune à deux reprises et ont ainsi pu exposer en détail leur situation personnelle, leur parcours, leur vie en Syrie ainsi que les événements ayant provoqué leur fuite de ce pays. S'agissant de la question de l'exécution du renvoi, vu que A._______ a été admise provisoirement en Suisse pour cause d'inexigibilité de l'exécution du renvoi, l'on ne saurait faire grief à l'autorité inférieure d'avoir insuffisamment instruit cette question.</w:t>
      </w:r>
    </w:p>
    <w:p>
      <w:r>
        <w:rPr>
          <w:b/>
        </w:rPr>
        <w:t>E. 3.4</w:t>
      </w:r>
    </w:p>
    <w:p>
      <w:r>
        <w:t>Partant, le grief d'établissement inexact et incomplet des faits pertinents doit également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ou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ATAF 2007/31 consid. 5.2 à 5.6).</w:t>
      </w:r>
    </w:p>
    <w:p>
      <w:r>
        <w:rPr>
          <w:b/>
        </w:rPr>
        <w:t>E. 4.2.1</w:t>
      </w:r>
    </w:p>
    <w:p>
      <w:r>
        <w:t>Quiconque demande l'asile doit prouver ou du moins rendre vraisemblable qu'il est un réfugié. La qualité de réfugié est vraisemblable lorsque l'autorité estime que celle-ci est hautement probable. Ne sont notamment pas vraisemblables les allégations qui, sur des points essentiels, ne sont pas suffisamment fondées, qui sont contradictoires, qui ne correspondent pas aux faits ou qui reposent de manière déterminante sur des moyens de preuve faux ou falsifiés (art. 7 LAsi).</w:t>
      </w:r>
    </w:p>
    <w:p>
      <w:r>
        <w:rPr>
          <w:b/>
        </w:rPr>
        <w:t>E. 4.2.2</w:t>
      </w:r>
    </w:p>
    <w:p>
      <w:r>
        <w:t>La crainte fondée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(ATAF 2010/57 consid. 2.5 ; ATAF 2010/44 consid. 3.3).</w:t>
      </w:r>
    </w:p>
    <w:p>
      <w:r>
        <w:rPr>
          <w:b/>
        </w:rPr>
        <w:t>E. 5.1</w:t>
      </w:r>
    </w:p>
    <w:p>
      <w:r>
        <w:t>Le SEM a considéré que les faits allégués par A._______ à l'appui de sa demande d'asile n'étaient pas pertinents, les préjudices liés à la guerre ou à des violences généralisées ne constituant pas une persécution déterminante au sens de la LAsi dans la mesure où ils ne sont pas dictés par une volonté de persécuter une personne en particulier pour l'un des motifs énoncés à l'art. 3 LAsi. De plus, l'autorité de première instance a nié toute crainte fondée. A ce propos, elle a souligné que les visites de policiers - une vingtaine de fois environ - au domicile de la requérante depuis le départ de son mari pour demander où ce dernier se trouvait ne sauraient amener à conclure en l'existence d'une crainte objectivement fondée d'être exposée à une persécution étatique et ce, même si les policiers en question ont parfois adopté une attitude agressive, notamment en criant.</w:t>
      </w:r>
    </w:p>
    <w:p>
      <w:r>
        <w:rPr>
          <w:b/>
        </w:rPr>
        <w:t>E. 5.2</w:t>
      </w:r>
    </w:p>
    <w:p>
      <w:r>
        <w:t>A l'appui de son recours, A._______ a tout particulièrement fait grief à l'autorité de première instance d'avoir omis de tenir compte du fait que son mari, D._______, et père des deux filles B._______ et C._______, se soit vu reconnaître la qualité de réfugié en Suisse. Elle a en outre mis en exergue le fait d'avoir été continuellement importunée par la police syrienne et d'avoir ainsi vécu en permanence dans la peur.</w:t>
      </w:r>
    </w:p>
    <w:p>
      <w:r>
        <w:rPr>
          <w:b/>
        </w:rPr>
        <w:t>E. 6.1</w:t>
      </w:r>
    </w:p>
    <w:p>
      <w:r>
        <w:t>A l'instar du SEM, le Tribunal est d'avis que les motifs invoqués par les recourantes ne sont pas déterminants dans la mesure où ils ne remplissent aucune des conditions exhaustivement énumérées à l'art. 3 LAsi. En effet, il ressort des différentes auditions, aussi bien de la recourante, A._______, que de ses filles, B._______ et C._______, que ni leur race, ni leur religion, ni leur nationalité, ni leurs opinions politiques ne sont à l'origine de leur fuite de Syrie, laquelle avait pour principal motif de rejoindre leur mari, respectivement père, D._______, en Suisse (procès-verbaux de l'audition de A._______ sur les motifs d'asile, R. 58 [pce SEM C26/12], et de l'audition de C._______ sur les motifs d'asile, R. 18 [pce SEM C28/8]). Aucune des protagonistes n'a d'ailleurs fait état d'activités politiques en Syrie. De plus, le fait pour B._______ et C._______ d'être toutes deux Kurdes « Ajnabi » ne saurait à lui seul aboutir à faire reconnaître les prénommées comme réfugiées, étant entendu que le Tribunal n'a pas, à ce jour, retenu de persécution collective en Syrie à l'encontre de personnes d'ethnie kurde, même appartenant aux minorités « Maktumin » ou « Ajnabi » (arrêt du Tribunal administratif fédéral D-2933/2018 du 6 juin 2018, p. 5, et les arrêts cités ; sur les exigences très élevées pour que soit reconnue une persécution collective, voir, notamment, ATAF 2011/16 consid. 5 et la jurisprudence citée). Quant aux visites domiciliaires de la police syrienne - une vingtaine en 10 ans -, elles ne sauraient, ainsi que l'a relevé à juste titre le SEM, constituer une base suffisante pour retenir l'existence d'une crainte fondée d'être exposé à une persécution étatique. A ce propos, il ressort des déclarations de A._______ que la police recherchait son mari, D._______, et lui seul (procès-verbal de l'audition de A._______ sur les motifs d'asile, R. 61 : « Les policiers venaient à la maison à la recherche de mon mari » et R. 65 : « Ils voulaient savoir où était mon mari, ils me disaient qu'il devait se rendre » [pce SEM C26/12]). C'est le lieu de rappeler que D._______ n'a pas rendu ses prétendues activités politiques avant son départ de Syrie vraisemblables, ni les autres motifs qu'il avait invoqués à l'appui de sa demande d'asile d'ailleurs (arrêt du Tribunal administratif fédéral D-3668/2006 du 20 janvier 2010, consid. 4.3 et 4.4). Seules ses activités politiques à l'étranger ont conduit à lui reconnaître la qualité de réfugié. Partant, et pour autant que les autorités syriennes aient effectivement rendu visite à la recourante pour localiser son mari, celles-ci devaient savoir où celui-ci se trouvait. Au surplus, le Tribunal tient à relever que les affirmations de A._______ et de B._______ selon lesquelles les autorités syriennes ne les laissaient jamais tranquilles (procès-verbaux des auditions sur les motifs d'asile de A._______, R. 26 [pce SEM C26/12] et de B._______, R. 20 [pce SEM C27/6]) apparaissent, compte tenu du nombre de visites évoqué, manifestement exagérées. Ces propos sont par ailleurs largement édulcorés par ceux de C._______, laquelle a indiqué que « parfois la police venait demander où [son père] était » (procès-verbal de l'audition de C._______ sur les motifs d'asile, R. 20 [pce SEM 28/8]). Pour autant que vraisemblables, ces visites policières n'atteignaient de toute manière pas l'intensité nécessaire exigée par l'art. 3 LAsi, A._______ ayant mentionné un simple comportement agressif (cris) des policiers (procès-verbal de l'audition de A._______ sur les motifs d'asile, R. 61).</w:t>
      </w:r>
    </w:p>
    <w:p>
      <w:r>
        <w:rPr>
          <w:b/>
        </w:rPr>
        <w:t>E. 6.2</w:t>
      </w:r>
    </w:p>
    <w:p>
      <w:r>
        <w:t>A._______ estime que l'autorité inférieure a omis de tenir compte du fait que son mari, D._______, a été reconnu comme réfugié en Suisse et comme apatride.</w:t>
      </w:r>
    </w:p>
    <w:p>
      <w:r>
        <w:rPr>
          <w:b/>
        </w:rPr>
        <w:t>E. 6.2.1</w:t>
      </w:r>
    </w:p>
    <w:p>
      <w:r>
        <w:t>A ce propos, il sied tout d'abord de relever que le SEM, dans sa décision du 1er novembre 2016, avait connaissance de ce fait et l'a pris en compte. En effet, ladite autorité a expressément souligné que le mari de la requérante, « il y a environ 14 ans », avait quitté la Syrie « pour des raisons politiques » et était venu se réfugier en Suisse (décision du SEM du 1er novembre 2016, p. 2 [pce SEM C30/6]).</w:t>
      </w:r>
    </w:p>
    <w:p>
      <w:r>
        <w:rPr>
          <w:b/>
        </w:rPr>
        <w:t>E. 6.2.2</w:t>
      </w:r>
    </w:p>
    <w:p>
      <w:r>
        <w:t>Par ailleurs, il ressort de l'arrêt du Tribunal administratif fédéral du 20 janvier 2010 en la cause D-3668/2006 que les Kurdes « Ajnabi » et « Maktumin » risquent d'être poursuivis par les autorités syriennes dans la mesure où ils s'adonnent à des activités politiques allant à l'encontre de l'Etat syrien. Dans le cas d'espèce, le Tribunal avait considéré que l'intéressé n'avait pas rendu de telles activités vraisemblables en Syrie ; il avait toutefois précisé que l'intensité des activités politiques de D._______ en exil, notamment suite à son adhésion au PYD, parti kurde syrien proche du PKK turc, était susceptible de le mettre en danger de subir une persécution en cas de retour en Syrie, ce qui justifiait l'octroi de la qualité de réfugié pour des motifs subjectifs postérieurs à la fuite.</w:t>
      </w:r>
    </w:p>
    <w:p>
      <w:r>
        <w:rPr>
          <w:b/>
        </w:rPr>
        <w:t>E. 6.2.3</w:t>
      </w:r>
    </w:p>
    <w:p>
      <w:r>
        <w:t>In casu, B._______ et C._______ sont toutes deux des Kurdes « Ajnabi » comme leur père et ne disposent pas de la citoyenneté syrienne. Ceci dit, dans le cadre de la présente procédure, sachant qu'elles n'ont ni l'une ni l'autre développé d'activités politiques, la qualité de réfugié ne saurait leur être reconnue, à tout le moins à titre originaire. Pour ce qui a trait à la question de l'apatridie, elle ne fait pas partie de l'objet du présent litige et ne saurait par conséquent être tranchée en l'espèce. Quant à A._______, laquelle, bien que Kurde « Ajnabi» elle aussi, a obtenu la citoyenneté syrienne, n'a, comme déjà évoqué précédemment (ci-dessus, consid. 6.1), au contraire de son mari, aucune appartenance politique identifiée. De plus, le fait que son époux se soit vu reconnaître la qualité de réfugié en Suisse et déploie des activités politiques en Suisse n'a pas entraîné, pour elle, de menaces pertinentes en matière d'asile telles qu'elle devrait également se voir octroyer la qualité de réfugié (à titre originaire).</w:t>
      </w:r>
    </w:p>
    <w:p>
      <w:r>
        <w:rPr>
          <w:b/>
        </w:rPr>
        <w:t>E. 7</w:t>
      </w:r>
    </w:p>
    <w:p>
      <w:r>
        <w:t>Au regard de ce qui précède, le Tribunal constate que les recourantes n'ont pas fait valoir de motifs propres leur permettant de prétendre à la reconnaissance de la qualité de réfugié (à titre originaire) et à l'octroi de l'asile en Suisse.</w:t>
      </w:r>
    </w:p>
    <w:p>
      <w:r>
        <w:rPr>
          <w:b/>
        </w:rPr>
        <w:t>E. 8.1</w:t>
      </w:r>
    </w:p>
    <w:p>
      <w:r>
        <w:t>Il ressort de l'analyse de la décision entreprise que la question de savoir si les intéressées peuvent prétendre à bénéficier de la qualité de réfugié à titre dérivé au sens de l'art. 51 al. 1 LAsi n'a pas été examinée. Or, sauf à violer le droit fédéral, le SEM ne pouvait faire l'économie de cette analyse. En effet, le SEM, bien qu'ayant mentionné que D._______, mari de A._______, avait quitté la Syrie « pour des raisons politiques » (décision querellée, p. 2), a omis de préciser que ce dernier a obtenu la qualité de réfugié en Suisse en 2010 pour des motifs subjectifs postérieurs à la fuite (activité politique déployée depuis la Suisse) et d'en tirer les éventuelles conséquences juridiques en discutant de l'application au cas d'espèce de l'art. 51 al. 1 LAsi pouvant aboutir à la reconnaissance, en faveur de Souraya Ramada, B._______ et C._______, de la qualité de réfugié (à titre dérivé ; voir, à ce propos, Minh Son Nguyen, in : C. Amarelle / M. S. Nguyen [édit.], Code annoté de droit des migrations, Vol. IV : Loi sur l'asile [LAsi], 2015, ad art. 51 nos 24 ss [spéc. n° 31]).</w:t>
      </w:r>
    </w:p>
    <w:p>
      <w:r>
        <w:rPr>
          <w:b/>
        </w:rPr>
        <w:t>E. 8.2</w:t>
      </w:r>
    </w:p>
    <w:p>
      <w:r>
        <w:t>Les recours contre les décisions du SEM en matière d'asile et de renvoi sont en principe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 (Philippe Weissenberger / Astrid Hirzel, in : B. Waldmann / Ph. Weissenberger [éd.], Praxiskommentar VwVG, 2016, ad art. 61 n° 16).</w:t>
      </w:r>
    </w:p>
    <w:p>
      <w:r>
        <w:rPr>
          <w:b/>
        </w:rPr>
        <w:t>E. 8.3</w:t>
      </w:r>
    </w:p>
    <w:p>
      <w:r>
        <w:t>En l'occurrence, le Tribunal ne saurait statuer sur l'octroi, en faveur des recourantes, de la qualité de réfugié (à titre dérivé) alors que le SEM ne s'est jamais prononcé à ce sujet. En particulier, il conviendra de déterminer, en procédant préalablement, si cela devait s'avérer nécessaire, à des mesures d'instruction complémentaires, s'il existe dans le cas d'espèce une circonstance particulière, au sens de l'art. 51 al. 1 LAsi, s'opposant à l'octroi dudit statut à titre dérivé (Constantin Hruschka, in : M. Spescha et Al., Migrationsrecht, 4ème édit., 2015, ad art. 51 AsylG n° 4). Ceci fait, le SEM, en fonction de la suite qu'il donnera à la question d'application de l'art. 51 al. 1 LAsi, statuera sur les questions liées au renvoi.</w:t>
      </w:r>
    </w:p>
    <w:p>
      <w:r>
        <w:rPr>
          <w:b/>
        </w:rPr>
        <w:t>E. 9</w:t>
      </w:r>
    </w:p>
    <w:p>
      <w:r>
        <w:t>Au regard de ce qui précède, le recours est rejeté ce qui concerne la reconnaissance de la qualité de réfugié (à titre originaire) et l'octroi de l'asile en faveur de A._______, B._______ et C._______. Pour le surplus, le recours est admis, la décision du 1er novembre 2016 annulée et la cause renvoyée au SEM pour un éventuel complément d'instruction et le prononcé d'une nouvelle décision dans laquelle l'autorité de première instance examinera la reconnaissance de la qualité de réfugié (à titre dérivé) en faveur des prénommées en application de l'art. 51 al. 1 LAsi et tranchera, en fonction de la réponse donnée à cette question, les questions relatives au renvoi.</w:t>
      </w:r>
    </w:p>
    <w:p>
      <w:r>
        <w:rPr>
          <w:b/>
        </w:rPr>
        <w:t>E. 10.1</w:t>
      </w:r>
    </w:p>
    <w:p>
      <w:r>
        <w:t>Compte tenu de l'issue de la procédure et indépendamment de l'octroi de l'assistance judiciaire partielle, le 1er mars 2017, il n'y a pas lieu de percevoir de frais (art. 63 al. 1 et 2 PA).</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10.3</w:t>
      </w:r>
    </w:p>
    <w:p>
      <w:r>
        <w:t>En l'espèce, en l'absence de relevé de prestations de la part du mandataire des recourantes, l'indemnité due à celles-ci à titre de dépens est fixée ex aequo et bono à 800 francs, compte tenu du travail accompli in casu par le mandataire et du fait que le motif de cassation a été constaté d'office par le Tribunal (art. 14 al. 2 du règlement du 11 décembre 2006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