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E-739/2021 vom 8. Dezember 2023</w:t>
      </w:r>
    </w:p>
    <w:p>
      <w:r>
        <w:t>Bundesverwaltungsgericht, 2023-12-08, DE</w:t>
      </w:r>
    </w:p>
    <w:p>
      <w:r>
        <w:rPr>
          <w:b/>
        </w:rPr>
        <w:t xml:space="preserve">Quelle: </w:t>
      </w:r>
      <w:r>
        <w:t>https://mcp.opencaselaw.ch/entscheid/bvger_E-739_2021</w:t>
      </w:r>
    </w:p>
    <w:p>
      <w:r>
        <w:t>FR: TAF E-739/2021 du 8 décembre 2023</w:t>
      </w:r>
    </w:p>
    <w:p>
      <w:r>
        <w:t>IT: TAF E-739/2021 del 8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E-739/2021 Seite 6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w:t>
      </w:r>
    </w:p>
    <w:p>
      <w:r>
        <w:t>Nach Ansicht des SEM genügten die Vorbringen des Beschwerdeführers weder den Anforderungen von Art. 3 AsylG an die Flüchtlingseigenschaft noch denjenigen von Art. 7 AsylG an das Glaubhaftmachen.</w:t>
      </w:r>
    </w:p>
    <w:p>
      <w:r>
        <w:rPr>
          <w:b/>
        </w:rPr>
        <w:t>E. 5.1</w:t>
      </w:r>
    </w:p>
    <w:p>
      <w:r>
        <w:t>Zum einen seien die Ereignisse betreffend das Gerichtsverfahren und der Grenzstreitigkeit mit dem Nachbar flüchtlingsrechtlich nicht relevant:</w:t>
      </w:r>
    </w:p>
    <w:p>
      <w:r>
        <w:rPr>
          <w:b/>
        </w:rPr>
        <w:t>E. 5.1.1</w:t>
      </w:r>
    </w:p>
    <w:p>
      <w:r>
        <w:t>Im Zusammenhang mit dem Gerichtsverfahren betreffend das Ver- kehrsdelikt stelle die (…) Inhaftierung, bei welcher der Beschwerdeführer angeblich geschlagen worden sei, keine aktuelle flüchtlingsrechtliche Ver- folgung dar, zumal dieser einmalige Vorfall zum Zeitpunkt seiner Ausreise</w:t>
      </w:r>
    </w:p>
    <w:p>
      <w:r>
        <w:t>E-739/2021 Seite 7 bereits drei Jahre zurückgelegen sei. Hinzu komme, dass er das Gerichts- verfahren mit einem Verkehrsdelikt begründet habe, was nicht einem Motiv im Sinne von Art. 3 AsylG entspreche und einem rechtsstaatlich legitimen Ziel diene. Weiter sei seinen nicht immer klaren oder eindeutigen Ausfüh- rungen zu entnehmen, dass seine Befürchtung, das Gerichtsverfahren sei wieder aufgerollt worden, bloss auf vagen Vermutungen beruhe.</w:t>
      </w:r>
    </w:p>
    <w:p>
      <w:r>
        <w:rPr>
          <w:b/>
        </w:rPr>
        <w:t>E. 5.1.2</w:t>
      </w:r>
    </w:p>
    <w:p>
      <w:r>
        <w:t>Die Probleme mit dem Nachbar habe der Beschwerdeführer mit einer Grenzstreitigkeit begründet. Aufgrund dessen und weil der Nachbar betrun- ken gewesen sei, habe er ihn verraten. Selbst bei Wahrunterstellung der behaupteten Drohung des Nachbarn basiere seine Annahme, dieser hätte ihn effektiv verraten auf einer nicht belegten, vagen Vermutung. Er habe dies bloss vermutet, als der Nachbar am Telefon den singhalesischen Na- men «K._______» erwähnt habe. Somit sei seine Vermutung nicht nach- vollziehbar begründet. Weiter sei bezüglich seiner Tätigkeit für die LTTE und eventueller Konsequenzen dadurch nicht davon auszugehen, dass diesbezüglich eine Gefahr für ihn bestehe. Gemäss seinen Aussagen sei er ohnehin auch nicht offiziell Mitglied der LTTE, sondern nur ein Anhänger dieser Bewegung gewesen. Zweimal sei er noch während des Trainings von den LTTE geflohen. Er habe bloss Hilfeleistungen erledigt, wie bei- spielsweise (…), (…) oder gelegentliche (…). Seit Ende des Krieges habe er mehrfach Kontakt mit den sri-lankischen Behörden gehabt, beispiels- weise anlässlich der Befragungen im Flüchtlingscamp und des Gerichts- verfahrens im Jahr (…). Die sri-lankischen Behörden hätten weitere Mass- nahmen ergriffen, wenn sie ihn tatsächlich als ehemaliges aktives Mitglied der LTTE oder als potentielle Gefahr einstuften. Die Behörden seien auch bis zu seiner Ausreise nicht gegen ihn vorgegangen, obwohl ihnen die Ver- bindung seines Bruders zu den LTTE bekannt gewesen sein müsse, da dieser rehabilitiert worden sei.</w:t>
      </w:r>
    </w:p>
    <w:p>
      <w:r>
        <w:rPr>
          <w:b/>
        </w:rPr>
        <w:t>E. 5.2</w:t>
      </w:r>
    </w:p>
    <w:p>
      <w:r>
        <w:t>Das SEM führt weiter aus, dass bei offensichtlich fehlender Asylrele- vanz darauf verzichtet werden könne, auf Unglaubhaftigkeitselemente ein- zugehen. Diesbezüglich machte das SEM einen ausdrücklichen Vorbehalt und äusserte sich dennoch wie folgt: Die Aussagen seien substanzarm und widersprüchlich ausgefallen. Der Beschwerdeführer habe beispielsweise inkonsistente und ungenaue Anga- ben gemacht, von wem und wie oft er gesucht worden sei. Auch die Ergeb- nisse der Botschaftsabklärungen in Sri Lanka wichen in Kernelementen von seinen Schilderungen ab. Er habe beispielsweise in der Anhörung vom 13. November 2019 angegeben, sein Schwiegervater sei aufgrund des</w:t>
      </w:r>
    </w:p>
    <w:p>
      <w:r>
        <w:t>E-739/2021 Seite 8 Vorfalls im Jahr (…) noch immer in Haft. Die Abklärungsergebnisse hätten jedoch ergeben, dass sein Schwiegervater nie verhaftet worden sei. Auch habe seine Ehefrau die körperliche Auseinandersetzung mit seinem Nach- bar im (…), welche für ihn fluchtauslösend gewesen sei, nicht erwähnt, ob- wohl seine Ehefrau gemäss seinen Aussagen dabei gewesen sei. Hinzu komme, dass er anlässlich der ersten Befragung erklärt habe, niemand von seiner Familie habe sonst Verbindungen zu den LTTE gehabt. In der Stel- lungnahme zum rechtlichen Gehör habe er hingegen angegeben, dass sein Bruder bei den LTTE gewesen sei, er jedoch nicht danach gefragt worden sei. Somit bestünden erheblich Zweifel am Wahrheitsgehalt seiner Vorbringen.</w:t>
      </w:r>
    </w:p>
    <w:p>
      <w:r>
        <w:rPr>
          <w:b/>
        </w:rPr>
        <w:t>E. 5.3</w:t>
      </w:r>
    </w:p>
    <w:p>
      <w:r>
        <w:t>Hinsichtlich allfälliger Risikofaktoren im Sinne der bundesverwaltungs- gerichtlichen Rechtsprechung führte das SEM aus, dass der Beschwerde- führer keine asylrelevanten Verfolgungsmassnahmen vor seiner Ausreise habe glaubhaft machen können. Vielmehr sei er bis im (…) in Sri Lanka wohnhaft gewesen, habe also nach Kriegsende noch knapp (…) Jahre in seinem Heimatstaat gelebt. Allfällige, im Zeitpunkt seiner Ausreise beste- hende Risikofaktoren vermochten folglich kein Verfolgungsinteresse sei- tens der sri-lankischen Behörden auszulösen. Es sei aufgrund der Akten- lage nicht ersichtlich, weshalb der Beschwerdeführer bei einer Rückkehr nach Sri Lanka nunmehr in den Fokus der Behörden geraten und in flücht- lingsrechtlich relevanter Weise verfolgt werden solle. Rückkehrer, die illegal ausgereist seien, über keine gültigen Identitätsdo- kumente verfügten, im Ausland ein Asylverfahren durchlaufen haben oder behördlich gesucht würden, würden am Flughafen zu ihrem Hintergrund befragt. Diese Befragung allein und das allfällige Eröffnen eines Strafver- fahrens wegen illegaler Ausreise stelle keine flüchtlingsrechtliche relevante Verfolgungsmassnahme dar. Regelmässig würden Rückkehrer auch am Herkunftsort zwecks Registrierung, Erfassung der Identität, bis hin zur Überwachung der Aktivitäten der Person befragt. Auch diese Kontrollmass- nahmen am Herkunftsort nähmen grundsätzlich kein flüchtlingsrechtlich re- levantes Ausmass an.</w:t>
      </w:r>
    </w:p>
    <w:p>
      <w:r>
        <w:rPr>
          <w:b/>
        </w:rPr>
        <w:t>E. 6</w:t>
      </w:r>
    </w:p>
    <w:p>
      <w:r>
        <w:t>In seiner Beschwerdeeingabe wiederholte der Beschwerdeführer im We- sentlichen zunächst den bereits bekannten Sachverhalt, dessen Glaubhaf- tigkeit er betonte.</w:t>
      </w:r>
    </w:p>
    <w:p>
      <w:r>
        <w:t>E-739/2021 Seite 9</w:t>
      </w:r>
    </w:p>
    <w:p>
      <w:r>
        <w:rPr>
          <w:b/>
        </w:rPr>
        <w:t>E. 6.1</w:t>
      </w:r>
    </w:p>
    <w:p>
      <w:r>
        <w:t>Es ergäben sich entgegen der Ansicht des SEM keine Widersprüche zwischen seinen Aussagen anlässlich der Anhörungen und der Botschafts- abklärung. Bezüglich des angeblichen Widerspruchs betreffend die Verhaf- tung seines Schwiegervaters gehe aus der Erstbefragung hervor, dass es sich wohl um ein Missverständnis bei der Übersetzung in der ergänzenden Anhörung handle. In der Erstbefragung habe er angegeben, dass der «On- kel» seiner Ehefrau und nicht der Schwiegervater verhaftet worden sei. Be- züglich der Angaben seiner Ehefrau gegenüber der Schweizerischen Bot- schaft sei anzufügen, dass Tamilen Fremden gegenüber nur sehr zurück- haltend Informationen erteilten. Unter den Tamilen herrsche grosse Angst, dass diese Informationen dann an die sri-lankische Regierung weitergege- ben und sie verraten würden. Dies könne ihm nicht zum Nachteil angehaf- tet werden. Die Vorinstanz habe weiter ausgeführt, er habe anlässlich der ersten Befragung erklärt, niemand von seiner Familie habe sonst Verbin- dungen zu den LTTE gehabt. In der Stellungnahme zum rechtlichen Gehör habe er hingegen angegeben, sein Bruder sei bei den LTTE gewesen, er sei jedoch nicht danach gefragt worden. Es handle sich dabei nicht um einen Widerspruch. Vielmehr sei ein Missverständnis aufgrund der glei- chen Nachnamen aufgetaucht. Bei L._______ handle es sich nicht um sei- nen Bruder, sondern um denjenigen seiner Ehefrau. Da M._______ den gleichen Nachnamen wie er habe, sei dieses Missverständnis entstanden. Aus der Erstbefragung werde ersichtlich, dass sein Bruder anders heisse. Die Verbindung seines Schwagers habe er in seinen Anhörungen bereits erwähnt und somit bestehe kein Widerspruch.</w:t>
      </w:r>
    </w:p>
    <w:p>
      <w:r>
        <w:rPr>
          <w:b/>
        </w:rPr>
        <w:t>E. 6.2</w:t>
      </w:r>
    </w:p>
    <w:p>
      <w:r>
        <w:t>Der Beschwerdeführer führte weiter zur Flüchtlingseigenschaft nach Art. 3 AsylG aus, er sei aufgrund seiner Verbindung und Tätigkeiten für die LTTE gesucht und verfolgt worden. Während seiner Verhaftung im Jahre (…) sei er gefoltert und geschlagen worden. Dies weil die Befrager ihn als Mitglied der LTTE betrachtet hätten. Seine Verbindung zu den LTTE sei von seinem Nachbar verraten worden. Seither suchten ihn die sri-lanki- schen Behörden. Sollte für diese Übergriffe die asylrelevante Intensität ver- neint werden, sei die Frage des unerträglichen psychischen Drucks zu prü- fen. Er werde seit Jahren zuhause gesucht. Einer weiteren Verhaftung und Folterung habe er nur durch seine Flucht entgehen können. Die unerläss- liche Suche nach ihm verunmögliche ihm ein menschenwürdiges Leben in seinem Heimatland. Es liege daher eine Vorverfolgung vor, weshalb seine Furcht vor zukünfti- ger Verfolgung begründet sei. Angesichts des Regierungswechsels in Sri Lanka, der andauernden Suche nach ihm und Befragungen seiner Brüder</w:t>
      </w:r>
    </w:p>
    <w:p>
      <w:r>
        <w:t>E-739/2021 Seite 10 nach seiner der Flucht seien sowohl auf individueller Ebene als auch aus einer allgemeinen Einschätzung der Situation in Sri Lanka keine Anhalts- punkte zu erkennen, die für eine wesentliche Verbesserung der Situation sprächen. Vielmehr dauere die Verfolgung weiter an.</w:t>
      </w:r>
    </w:p>
    <w:p>
      <w:r>
        <w:rPr>
          <w:b/>
        </w:rPr>
        <w:t>E. 6.3</w:t>
      </w:r>
    </w:p>
    <w:p>
      <w:r>
        <w:t>Hinsichtlich seines Risikoprofils machte der Beschwerdeführer geltend, dass er gleich mehrere wichtige Risikofaktoren erfülle. Er sei aufgrund sei- ner tamilischen Ethnie während seiner Verhaftung im Jahre (…) gefoltert und ihm seien Verbindungen zu den LTTE vorgeworfen worden. Nach dem Streit mit seinem Nachbar im Jahre (…) habe dieser Informationen über seine Vergangenheit und Verbindungen zu den LTTE an die sri-lankischen Behörden gegeben – seither werde er von den heimatlichen Behörden ge- sucht. Er habe für die LTTE unter anderem als (…) und (…) gearbeitet und sei zwangsrekrutiert worden. Er habe an zwei Trainings der LTTE teilge- nommen, wo er auch den Umgang mit Waffen erlernt habe. Weiter sei sein Schwager Mitglied bei den LTTE, was den sri-lankischen Behörden eben- falls bekannt sei. Seinen Pass habe er dem Schlepper abgeben müssen und besitze ihn nun nicht mehr. Auch habe er (…). Aufgrund dieser Risiko- faktoren bestehe für die sri-lankischen Behörden offensichtlich eine Verbin- dung zwischen ihm und den LTTE. Es müsse angesichts des Machtwech- sels und den massiv verschlechterten Bedingungen der neuen Regierung davon ausgegangen werden, dass ihm auch künftig eine asylrelevante Ver- folgung drohen werde.</w:t>
      </w:r>
    </w:p>
    <w:p>
      <w:r>
        <w:rPr>
          <w:b/>
        </w:rPr>
        <w:t>E. 7</w:t>
      </w:r>
    </w:p>
    <w:p>
      <w:r>
        <w:t>Nach Prüfung der Akten gelangt das Bundesverwaltungsgericht zum Schluss, dass die angefochtene Verfügung zu stützen ist. Das SEM ist mit überzeugender und ausführlicher Begründung zum Schluss gelangt, dass die Vorbringen des Beschwerdeführers weder den Anforderungen von Art. 3 AsylG an die Flüchtlingseigenschaft noch denjenigen von Art. 7 AsylG an das Glaubhaftmachen genügen. In der Beschwerdeeingabe ver- mag er den zutreffenden vorinstanzlichen Erwägungen nichts Stichhaltiges entgegenzusetzen.</w:t>
      </w:r>
    </w:p>
    <w:p>
      <w:r>
        <w:rPr>
          <w:b/>
        </w:rPr>
        <w:t>E. 7.1</w:t>
      </w:r>
    </w:p>
    <w:p>
      <w:r>
        <w:t>Bezüglich der flüchtlingsrechtlichen Relevanz der Vorbringen des Be- schwerdeführers kann mit den nachfolgenden beschwerdebezogenen Er- gänzungen auf die zutreffenden Ausführungen der Vorinstanz (vgl. a.a.O. E. II) verwiesen werden. Entgegen der Beschwerdeausführung geht aus den Befragungsprotokollen nicht hervor, der Beschwerdeführer werde seit Jahren zuhause gesucht,</w:t>
      </w:r>
    </w:p>
    <w:p>
      <w:r>
        <w:t>E-739/2021 Seite 11 zumal die einschlägigen Probleme seinen Aussagen zufolge erst im (…) – nach einem Vorfall mit (…) und seinem Nachbar – begonnen hätten (vgl. Beschwerde Ziff. 39; vgl. auch act. 16 F38, F43 f.; act. 19 F23). Es ist nicht nachvollziehbar, weshalb der Beschwerdeführer die – gemäss Aussage seiner Ehefrau – zahlreichen Befragungen der Armee im Rahmen des Nachbarschaftsstreites gar nie erwähnte. Des Weiteren gingen diese Be- fragungen scheinbar ohne nennenswerte Zwischenfälle vonstatten. Unter Berücksichtigung des Umstands, dass gemäss Botschaftsabklärung der Beizug der Armee bei Nachbarschaftsstreitigkeiten üblich ist, ist nicht von einer Verfolgung auszugehen (vgl. act. 32 S. 2 f.). Es erscheint daher plau- sibel, dass die Armee den Beschwerdeführer aufgrund des Nachbar- schaftsstreites aufsuchte. Ein unerträglicher psychischer Druck kann darin nicht erkannt werden. Sodann lässt der angebliche Haftbefehl in keiner Weise auf ein flüchtlingsrechtlich relevantes Verfolgungsmotiv schliessen. Ferner kommt hinzu, dass der Beschwerdeführer auch weder Kenntnis vom Ausstellungsgrund noch von dessen Inhalt hat und sich kurzerhand zur Flucht entschloss, um kein Risiko einzugehen (vgl. act. 16 F102; act. 19 F84). Es ist ausserdem nicht nachvollziehbar, weshalb der Beschwerdeführer in seiner Beschwerde von einer andauernden Suche nach ihm und «Befra- gungen seiner Brüder» nach seiner Flucht spricht (vgl. a.a.O. Ziff. 40), zu- mal er über lediglich einen (lebenden) Bruder in Sri Lanka verfügt und die- ser eine (…) aufweist (vgl. act. 16 F22, F25, F71).</w:t>
      </w:r>
    </w:p>
    <w:p>
      <w:r>
        <w:rPr>
          <w:b/>
        </w:rPr>
        <w:t>E. 7.2</w:t>
      </w:r>
    </w:p>
    <w:p>
      <w:r>
        <w:t>Sodann bestehen entgegen der Ansicht des Beschwerdeführers ge- wichtige Widersprüche zwischen seinen Aussagen in den Anhörungen so- wie der Botschaftsabklärung:</w:t>
      </w:r>
    </w:p>
    <w:p>
      <w:r>
        <w:rPr>
          <w:b/>
        </w:rPr>
        <w:t>E. 7.2.1</w:t>
      </w:r>
    </w:p>
    <w:p>
      <w:r>
        <w:t>Der Beschwerdeführer gab an, sein Schwiegervater befinde sich seit dem Vorfall im Jahr (…) noch immer in Haft (vgl. act. 30 F90). Die Bot- schaftsabklärung ergab jedoch, dass der Schwiegervater gar nie verhaftet worden sei (vgl. act. 32 S. 2). Der Ansicht des Beschwerdeführers, wonach ein angebliches Missverständnis bei der Übersetzung geschehen sei, da er in der Erstbefragung die Verhaftung des Onkels seiner Ehefrau und nicht seines Schwiegervaters angegeben habe, kann nicht gefolgt werden. Zwar ist der Anmerkung des tamilischen Übersetzers anlässlich der zweiten An- hörung Beachtung zu schenken, wonach die Wörter Schwiegervater und Onkel im tamilischen Sprachgebrauch synonym verwendet werden könn- ten (vgl. act. 19 F95). Nicht nachvollziehbar ist diesfalls jedoch, weshalb sich der Beschwerdeführer nicht bereits im Rahmen des rechtlichen</w:t>
      </w:r>
    </w:p>
    <w:p>
      <w:r>
        <w:t>E-739/2021 Seite 12 Gehörs zur Botschaftsabklärung – wo er mit diesem Widerspruch konfron- tiert wurde (vgl. act. 33 S. 3) – auf ein angebliches Missverständnis berief (vgl. act. 34). Ungeachtet dessen verstrickte er sich auch hinsichtlich des Verhaftungs- grundes in Widersprüche. Auf die Frage nach dem Grund der Verhaftung des Onkels – welche auf den nachbarschaftlichen Streit im Jahr (…) gefolgt sei – gab er an, dass sie den Onkel vielleicht verhaftet hätten, um Rache an ihm (Beschwerdeführer) zu nehmen (vgl. act. 16 F46), nur um später in der ergänzenden Anhörung anzugeben, sein Schwiegervater sei fälschli- cherweise mit der versuchten (…) beschuldigt worden (vgl. act. 30 F90). Hierbei handelt es sich – trotz der unterschiedlichen Bezeichnung des Ver- wandten – offensichtlich um dieselbe angebliche Verhaftung. Insgesamt vermochte der Beschwerdeführer ein Verfolgungsinteresse der Sicherheitsbehörden an ihm oder seiner Familie damit nicht glaubhaft zu machen.</w:t>
      </w:r>
    </w:p>
    <w:p>
      <w:r>
        <w:rPr>
          <w:b/>
        </w:rPr>
        <w:t>E. 7.2.2</w:t>
      </w:r>
    </w:p>
    <w:p>
      <w:r>
        <w:t>An dieser Stelle ist sodann zu erwähnten, dass ein unüberbrückbarer Widerspruch hinsichtlich der angeblichen Flucht des Beschwerdeführers aus der LTTE-Ausbildung, zumal er an der Erstbefragung vom 5. Septem- ber 2019 ausführte, die allgemeine Hektik während eines Alarms über ei- nen bevorstehenden Flugzeugangriff ausgenutzt zu haben und wegge- rannt zu sein (vgl. act. 16 F72). Demgegenüber schilderte er in der Anhö- rung vom 27. September 2019, während eines Lauftrainings Schüsse ge- hört, sich unter einem Baum versteckt zu haben und später geflüchtet zu sein (vgl. act. 19 F82), nur um sodann an der ergänzenden Anhörung seine Fluchtergreifung wiederum mit dem Flugzeugangriff zu begründen (vgl. act. 30 F27 f.). Die entsprechenden Ereignisse sind demnach ebenfalls mit Zweifel behaftet.</w:t>
      </w:r>
    </w:p>
    <w:p>
      <w:r>
        <w:rPr>
          <w:b/>
        </w:rPr>
        <w:t>E. 7.3</w:t>
      </w:r>
    </w:p>
    <w:p>
      <w:r>
        <w:t>Zusammenfassend sind keine glaubhaften Hinweise darauf zu erken- nen, der Beschwerdeführer habe aus politischen Gründen Probleme mit den Sicherheitsbehörden gehabt oder für die Zukunft zu befürchten. Aus der unbelegt gebliebenen Vermutung des Beschwerdeführers, der Nach- bar könnte ihn möglicherweise hinsichtlich seines angeblichen LTTE-Be- zugs denunziert haben, kann vor dem aufgezeigten Hintergrund keine rechtserhebliche Verfolgungsgefahr abgeleitet werden.</w:t>
      </w:r>
    </w:p>
    <w:p>
      <w:r>
        <w:rPr>
          <w:b/>
        </w:rPr>
        <w:t>E. 7.4</w:t>
      </w:r>
    </w:p>
    <w:p>
      <w:r>
        <w:t>Bezüglich allfälliger Risikofaktoren im Sinne des Referenzurteils des Bundesverwaltungsgerichts E-1866/2015 vom 15. Juli 2016 (vgl. a.a.O.</w:t>
      </w:r>
    </w:p>
    <w:p>
      <w:r>
        <w:t>E-739/2021 Seite 13 E. 8.5), deren Vorliegen zur Bejahung der Flüchtlingseigenschaft führen könnten, kann mit den nachfolgenden Ausführungen grundsätzlich auf die Erwägungen der Vorinstanz in der angefochtenen Verfügung (dort. E. II S. 6) verwiesen werden. Dem Beschwerdeführer ist es nicht gelungen, asylrelevante behördliche Verfolgungsmassnahmen glaubhaft zu machen. Wie in der angefochtenen Verfügung zu Recht festgehalten wurde, vermochten allfällige, im Zeitpunkt der Ausreise bestehende Risikofaktoren kein Verfolgungsinteresse auszu- lösen, zumal er nach Kriegsende noch (…) Jahre lang in Sri Lanka geblie- ben ist. Eine intensive Verbindung zu den LTTE vermochte er nicht glaub- haft darzutun und er machte auch keine regimekritischen exilpolitischen Aktivitäten geltend. Bei den Ausführungen zur Situation nach der Wahl des neuen Präsidenten im November 2019 machte der Beschwerdeführer kei- nen substanziierten Bezug auf ihn selbst geltend. Aus den Akten ergeben sich – entgegen seiner subjektiven Einschätzung – keine objektiven Hin- weise darauf, dass er bei den sri-lankischen Behörden einschlägig regis- triert wäre. Damit erfüllt er keine der stark risikobegründenden Faktoren. Die tamilische Ethnie des Beschwerdeführers, die längere Landesabwe- senheit sowie die beschriebenen (…) stellen lediglich schwach risikobe- gründende Faktoren dar. Gesamthaft betrachtet besteht kein Grund zu der Annahme, er könnte von den sri-lankischen Behörden als Gefahr einge- stuft werden und könnte gefährdet sein. Eine allfällige Strafe und Überprü- fung respektive Befragung aufgrund der Einreise ohne ordentliche Identi- tätspapiere stellt keinen ernsthaften Nachteil im Sinne von Art. 3 Abs. 2 AsylG dar.</w:t>
      </w:r>
    </w:p>
    <w:p>
      <w:r>
        <w:rPr>
          <w:b/>
        </w:rPr>
        <w:t>E. 7.5</w:t>
      </w:r>
    </w:p>
    <w:p>
      <w:r>
        <w:t>Nach dem Ausgeführten ist es dem Beschwerdeführer nicht gelungen, eine asylrechtlich relevante Gefährdung im Zeitpunkt seiner Ausreise aus Sri Lanka glaubhaft zu machen. Es ist nicht davon auszugehen, dass ihm eine solche im Falle einer Rückkehr mit überwiegender Wahrscheinlichkeit drohen würde. Folglich hat die Vorinstanz zu Recht die Flüchtlingseigen- schaft des Beschwerdeführers verneint und sein Asylgesuch abgelehnt.</w:t>
      </w:r>
    </w:p>
    <w:p>
      <w:r>
        <w:rPr>
          <w:b/>
        </w:rPr>
        <w:t>E. 8.1</w:t>
      </w:r>
    </w:p>
    <w:p>
      <w:r>
        <w:t>Lehnt das SEM das Asylgesuch ab oder tritt es darauf nicht ein, so verfügt es in der Regel die Wegweisung aus der Schweiz und ordnet den Vollzug an(Art. 44 AsylG).</w:t>
      </w:r>
    </w:p>
    <w:p>
      <w:r>
        <w:rPr>
          <w:b/>
        </w:rPr>
        <w:t>E. 8.2</w:t>
      </w:r>
    </w:p>
    <w:p>
      <w:r>
        <w:t>Der Beschwerdeführer verfügt insbesondere weder über eine auslän- derrechtliche Aufenthaltsbewilligung noch über einen Anspruch auf</w:t>
      </w:r>
    </w:p>
    <w:p>
      <w:r>
        <w:t>E-739/2021 Seite 14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9.3.1</w:t>
      </w:r>
    </w:p>
    <w:p>
      <w:r>
        <w:t>Nach Ansicht der Vorinstanz ist der Vollzug der Wegweisung zuläs- sig, zumutbar und möglich.</w:t>
      </w:r>
    </w:p>
    <w:p>
      <w:r>
        <w:rPr>
          <w:b/>
        </w:rPr>
        <w:t>E. 9.3.2</w:t>
      </w:r>
    </w:p>
    <w:p>
      <w:r>
        <w:t>Der Beschwerdeführer führte seinerseits im Wesentlichen aus, es drohe ihm aufgrund des Verdachtes bezüglich Verbindungen zu den LTTE bei einer Rückkehr Folter und Tod. Die Wegweisung sei zudem unzumut- bar, da er psychisch sehr angeschlagen sei.</w:t>
      </w:r>
    </w:p>
    <w:p>
      <w:r>
        <w:t>E-739/2021 Seite 15</w:t>
      </w:r>
    </w:p>
    <w:p>
      <w:r>
        <w:rPr>
          <w:b/>
        </w:rPr>
        <w:t>E. 9.4</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 wie oben in E. 7 ausgeführt – nicht. Gemäss Rechtsprechung des Bundesverwaltungsgerichts lassen weder die Zugehörigkeit zur tamilischen Ethnie noch die allgemeine Menschen- rechtssituation in Sri Lanka den Wegweisungsvollzug unzulässig erschei- nen. Dies gilt auch unter Berücksichtigung der jüngsten politischen Ent- wicklungen in Sri Lanka (vgl. Urteil BVGer E-1866/2015 vom 15. Juli 2016 E. 12.2 sowie statt vieler Urteil des BVGer E-2144/2020 vom 2. Oktober 2023 E. 7.2.3 m.w.H.). Nach dem Gesagten ist der Vollzug der Wegweisung sowohl im Sinne der asyl- als auch der völkerrechtlichen Bestimmungen zulässig.</w:t>
      </w:r>
    </w:p>
    <w:p>
      <w:r>
        <w:rPr>
          <w:b/>
        </w:rPr>
        <w:t>E. 9.6</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9.6.1</w:t>
      </w:r>
    </w:p>
    <w:p>
      <w:r>
        <w:t>Der bewaffnete Konflikt zwischen der sri-lankischen Regierung und den LTTE ist im Mai 2009 zu Ende gegangen. Aktuell herrscht in Sri Lanka</w:t>
      </w:r>
    </w:p>
    <w:p>
      <w:r>
        <w:t>E-739/2021 Seite 16 weder Krieg noch eine Situation allgemeiner Gewalt.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 Einkommens- und Wohnsituation) bejaht werden kann (vgl. Urteil des BVGer E-1866/2015 E. 13.2). In einem als Referenzurteil publizierten Ent- scheid erachtet das Bundesverwaltungsgericht auch den Wegweisungs- vollzug ins "Vanni-Gebiet" als zumutbar (vgl. Urteil des BVGer D- 3619/2016 vom 16. Oktober 2017 E. 9.5).</w:t>
      </w:r>
    </w:p>
    <w:p>
      <w:r>
        <w:rPr>
          <w:b/>
        </w:rPr>
        <w:t>E. 9.6.2</w:t>
      </w:r>
    </w:p>
    <w:p>
      <w:r>
        <w:t>Hinsichtlich der individuellen Zumutbarkeit des Wegweisungsvoll- zugs nach Sri Lanka kann auf die zutreffenden Erwägungen der Vorinstanz verwiesen werden, denen sich das Gericht vollumfänglich anschliesst (vgl. a.a.O. E. III Ziff. 2). Der Beschwerdeführer vermag diesen Argumenten mit seinem pauschalen Hinweis auf psychische Probleme nichts entgegenzu- setzen. Diese wurden erstmals im Beschwerdeverfahren vorgebracht, je- doch sind sie weder substanziiert noch mit Arztberichten untermauert. Es ist davon auszugehen, dass die vorinstanzliche Würdigung des medizini- schen Sachverhalts nach wie vor zutreffend ist. Unter den gegebenen Um- ständen ist nicht von einer vollzugshindernden Beeinträchtigung des Ge- sundheitszustands im Sinne der Rechtsprechung (vgl. etwa BVGE 2011/50 E. 8.3 und 2009/2 E. 9.3.1 je mit weiteren Hinweisen) auszugehen.</w:t>
      </w:r>
    </w:p>
    <w:p>
      <w:r>
        <w:rPr>
          <w:b/>
        </w:rPr>
        <w:t>E. 9.6.3</w:t>
      </w:r>
    </w:p>
    <w:p>
      <w:r>
        <w:t>Nach dem Gesagten erweist sich der Vollzug der Wegweisung auch als zumutbar.</w:t>
      </w:r>
    </w:p>
    <w:p>
      <w:r>
        <w:rPr>
          <w:b/>
        </w:rPr>
        <w:t>E. 9.7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E-739/2021 Seite 17 sowie vollständig feststellt (Art. 106 Abs. 1 AsylG) und – soweit diesbezüg- 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 (Dispositiv nächste Seite)</w:t>
      </w:r>
    </w:p>
    <w:p>
      <w:r>
        <w:t>E-739/2021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