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E-7379/2017 vom 23. Mai 2019</w:t>
      </w:r>
    </w:p>
    <w:p>
      <w:r>
        <w:t>Bundesverwaltungsgericht, 2019-05-23, FR</w:t>
      </w:r>
    </w:p>
    <w:p>
      <w:r>
        <w:rPr>
          <w:b/>
        </w:rPr>
        <w:t xml:space="preserve">Quelle: </w:t>
      </w:r>
      <w:r>
        <w:t>https://mcp.opencaselaw.ch/entscheid/bvger_E-7379_2017</w:t>
      </w:r>
    </w:p>
    <w:p>
      <w:r>
        <w:t>FR: TAF E-7379/2017 du 23 mai 2019</w:t>
      </w:r>
    </w:p>
    <w:p>
      <w:r>
        <w:t>IT: TAF E-7379/2017 del 23 maggio 2019</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Le Tribunal est donc compétent pour connaître du présent litige. Il statue de manière définitive (art. 83 let. d ch. 1 LTF).</w:t>
      </w:r>
    </w:p>
    <w:p>
      <w:r>
        <w:rPr>
          <w:b/>
        </w:rPr>
        <w:t>E. 1.2</w:t>
      </w:r>
    </w:p>
    <w:p>
      <w:r>
        <w:t>La présente procédure est soumise à la LAsi dans son ancienne teneur (cf. Dispositions transitoires de la modification de la LAsi du 25 septembre 2015, al. 1). Le 1er janvier 2019, la Loi fédérale sur les étrangers du 16 décembre 2005 (LEtr, RS 142.20) a été partiellement révisée et renommée en Loi fédérale sur les étrangers et l'intégration (LEI). Les dispositions légales applicables (art. 83 et 84) ont été reprises sans modification, raison pour laquelle le Tribunal utilise si après la nouvelle dénomination.</w:t>
      </w:r>
    </w:p>
    <w:p>
      <w:r>
        <w:rPr>
          <w:b/>
        </w:rPr>
        <w:t>E. 1.3</w:t>
      </w:r>
    </w:p>
    <w:p>
      <w:r>
        <w:t>Le recourant a qualité pour recourir (art. 48 al. 1 PA). Présenté dans la forme (art. 52 al. 1 PA) et le délai (anc. art. 108 al. 1 LAsi) prescrits par la loi, le recours est recevable.</w:t>
      </w:r>
    </w:p>
    <w:p>
      <w:r>
        <w:rPr>
          <w:b/>
        </w:rPr>
        <w:t>E. 1.4</w:t>
      </w:r>
    </w:p>
    <w:p>
      <w:r>
        <w:t>Le Tribunal prend en considération l'état de fait et de droit existant au moment où il statue. Il s'appuie notamment sur la situation prévalant au moment de l'arrêt pour déterminer le bien-fondé - ou non - des craintes alléguées d'une persécution future ainsi que des motifs d'empêchement à l'exécution du renvoi invoqués par le recourant, que ceux-ci soient d'ordre juridique ou pratique (cf. ATAF 2014/12 consid. 5.5 s. ; 2009/41 consid. 7.1 ; 2009/29 consid. 5.1 ; 2008/12 consid. 5.2 ; 2008/4 consid. 5.4). Il prend aussi en considération l'évolution de la situation intervenue depuis le dépôt de la demande d'asile.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cf. ATAF 2007/31 consid. 5.2 à 5.6).</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p. 996 s. et les références de jurisprudence et de doctrine citées ; 2010/57 consid. 2.5 p. 827).</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Conformément à l'art. 7 al. 3 LAsi, des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(art. 8 LAsi ; cf. ATAF 2012/5 consid. 2.2).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 2010/57 consid. 2.3 et réf. cit.).</w:t>
      </w:r>
    </w:p>
    <w:p>
      <w:r>
        <w:rPr>
          <w:b/>
        </w:rPr>
        <w:t>E. 3.1</w:t>
      </w:r>
    </w:p>
    <w:p>
      <w:r>
        <w:t>En l'occurrence, le SEM a rejeté la demande d'asile du recourant, estimant que les circonstances de sa désertion de l'armée érythréenne divergeaient d'une audition à l'autre et étaient contraires à l'expérience générale. Il a ajouté que celui-ci n'avait selon toute vraisemblance pas quitté son pays de manière illégale. Dans son mémoire, le recourant conteste en tous points cette appréciation du SEM et maintient avoir déserté l'armée dans les circonstances alléguées. Le Tribunal considère que le recourant a donné deux versions très différentes des raisons qui l'auraient poussé à déserter. En effet, au cours de son audition sur ses données personnelles, celui-ci a allégué avoir déserté car il en « avait marre » du service militaire qui était sans fin, alors qu'il aurait voulu travailler en tant qu'agriculteur (cf. pv de l'audition sur les données personnelles, pt 7.01 : « J'en avais marre tout simplement de l'armée. »). Il a ajouté avoir reçu des blâmes de la part de son supérieur hiérarchique, car il était soupçonné d'aider des jeunes à fuir, motif qu'il n'a pourtant pas fait valoir à l'occasion de sa seconde audition comme étant à l'origine de sa désertion et de son départ du pays (ce fait remontrait à la période de son affection à H._______, soit entre mars (...) et octobre 2009 ; pv de l'audition sur les motifs, Q50 et 52). En revanche, lors de son audition sur ses motifs d'asile, le recourant a déclaré qu'au cours d'une réunion qui s'était tenue le 24 novembre 2014, sa hiérarchie l'avait informé qu'il devait suivre une formation militaire supplémentaire d'une durée d'un mois, ce qui l'empêchait de rentrer chez lui pour débuter ses récoltes. Or il n'a évoqué, durant sa première audition, ni cette réunion déterminante du 24 novembre 2014 ni la formation militaire qui l'aurait empêché de procéder à ses récoltes. De plus, alors que le recourant a d'abord expressément déclaré ne pas avoir été emprisonné en Erythrée, il a par la suite fait état d'une détention d'un mois en 2014 dans une sorte de cabane pour avoir refusé d'accompagner deux responsables militaires dans son village d'origine pour rechercher les déserteurs (cf. pv de l'audition sur les données personnelles, pt 7.02 et pv de l'audition sur les motifs, Q25 et 62ss). En outre, il est contraire à l'expérience générale de la vie qu'il ait choisi de rentrer chez lui après avoir déserté l'armée, alors qu'il aurait aisément pu être retrouvé par les autorités militaires à son adresse. Il n'est pas non plus crédible qu'alors qu'il connaissait les risques liés à sa désertion et que son supérieur ne cessait de chercher à le joindre par téléphone, il n'ait pas planifié et organisé sa fuite pendant ces deux jours passés à son domicile, mais ait décidé de partir sur un coup de tête alors qu'il allait chercher son dromadaire, le soir du 26 novembre 2014 (cf. pv de l'audition sur les motifs, Q77). L'argument selon lequel sa rencontre fortuite avec son fils E._______ lui aurait donné la force et le courage de quitter son pays ne convainc pas. Enfin, la photographie produite montrant le recourant avec un ami, en tenue militaire, n'est pas susceptible d'établir la vraisemblance de la désertion prétendue. Partant, le recourant n'a pas rendu vraisemblables les circonstances réelles qui sont à l'origine de son départ d'Erythrée.</w:t>
      </w:r>
    </w:p>
    <w:p>
      <w:r>
        <w:rPr>
          <w:b/>
        </w:rPr>
        <w:t>E. 3.2</w:t>
      </w:r>
    </w:p>
    <w:p>
      <w:r>
        <w:t>Vu ce qui précède, le Tribunal ne peut admettre la vraisemblance des propos présentés par le recourant s'agissant des faits antérieurs à son départ d'Erythrée. Il n'est en particulier pas possible de retenir que celui-ci a déserté l'armée et fui alors qu'il était incorporé. A cet égard, il ne saurait dès lors valablement invoquer une crainte fondée de future persécution.</w:t>
      </w:r>
    </w:p>
    <w:p>
      <w:r>
        <w:rPr>
          <w:b/>
        </w:rPr>
        <w:t>E. 3.3</w:t>
      </w:r>
    </w:p>
    <w:p>
      <w:r>
        <w:t>Il s'ensuit que le recours, en tant qu'il conteste le refus d'octroi de l'asile, doit être rejeté, en raison de l'invraisemblance de la désertion du recourant de l'armée.</w:t>
      </w:r>
    </w:p>
    <w:p>
      <w:r>
        <w:rPr>
          <w:b/>
        </w:rPr>
        <w:t>E. 4.1</w:t>
      </w:r>
    </w:p>
    <w:p>
      <w:r>
        <w:t>Il convient encore d'examiner la question de savoir si l'intéressé peut se voir reconnaître la qualité de réfugié, à l'exclusion de l'asile, pour des motifs subjectifs survenus après la fuite (art. 54 LAsi), en raison des risques que ferait peser sur lui sa seule sortie illégale du pays (« Republikflucht »).</w:t>
      </w:r>
    </w:p>
    <w:p>
      <w:r>
        <w:rPr>
          <w:b/>
        </w:rPr>
        <w:t>E. 4.2</w:t>
      </w:r>
    </w:p>
    <w:p>
      <w:r>
        <w:t>Dans son arrêt D-7898/2015 du 30 janvier 2017, publié comme arrêt de référence, le Tribunal a examiné dans quelle mesure les Erythréens qui quittent leur pays illégalement doivent craindre des mesures de persécution, à ce titre, en cas de retour. Sur la base d'un examen approfondi, le Tribunal est arrivé à la conclusion que la pratique, selon laquelle la sortie illégale d'Erythrée justifiait en soi la reconnaissance de la qualité de réfugié, ne pouvait pas être maintenue. Cette appréciation repose essentiellement sur le constat que des membres de la diaspora, parmi lesquels se trouvent également des personnes qui avaient quitté illégalement leur pays, retournent en Erythrée, pour de brefs séjours, sans subir de sérieux préjudices. Partant, les personnes sorties illégalement de ce pays ne peuvent plus être considérées, de manière générale, comme exposées à une peine sévère pour un motif pertinent en matière d'asile. Un risque majeur de sanction, respectivement de sérieux préjudices au sens de l'art. 3 LAsi, en cas de retour, ne peut être désormais admis qu'en présence de facteurs supplémentaires au départ illégal, tel le fait que la personne ait appartenu aux opposants au régime ou ait occupé une fonction en vue avant la fuite, qui font apparaître le requérant comme une personne indésirable aux yeux des autorités érythréennes (cf. arrêt précité, consid. 5.2).</w:t>
      </w:r>
    </w:p>
    <w:p>
      <w:r>
        <w:rPr>
          <w:b/>
        </w:rPr>
        <w:t>E. 4.3</w:t>
      </w:r>
    </w:p>
    <w:p>
      <w:r>
        <w:t>En l'occurrence, de tels facteurs supplémentaires, au sens de la jurisprudence précitée, font défaut, indépendamment de la vraisemblance du départ illégal d'Erythrée du recourant, question qui peut demeurer indécise. En effet, le recourant n'a pas rendu crédibles ses allégations et le Tribunal ne saurait retenir que celui-ci a un profil particulier pouvant intéresser les autorités de son pays à son retour. En outre, le recourant n'a pas allégué avoir exercé, avant son départ d'Erythrée, des activités politiques d'opposition, ni avoir rencontré d'autres problèmes avec les autorités de son pays.</w:t>
      </w:r>
    </w:p>
    <w:p>
      <w:r>
        <w:rPr>
          <w:b/>
        </w:rPr>
        <w:t>E. 4.4</w:t>
      </w:r>
    </w:p>
    <w:p>
      <w:r>
        <w:t>Ainsi, même s'il fallait admettre que le recourant a quitté illégalement l'Erythrée, cet élément ne suffirait pas, à lui seul, pour justifier la reconnaissance de la qualité de réfugié, à l'exclusion de l'asile, pour des motifs subjectifs postérieurs à la fuite (cf. art. 54 et 3 LAsi).</w:t>
      </w:r>
    </w:p>
    <w:p>
      <w:r>
        <w:rPr>
          <w:b/>
        </w:rPr>
        <w:t>E. 4.5</w:t>
      </w:r>
    </w:p>
    <w:p>
      <w:r>
        <w:t>Dans ces conditions, le recours doit également être rejeté sous l'angle de la reconnaissance de la qualité de réfugié pour des motifs subjectifs postérieurs à la fuite.</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OA 1 (RS 142.311), lorsque le requérant d'asile dispose d'une autorisation de séjour ou d'établissement valable, ou qu'il fait l'objet d'une décision d'extradition ou d'une décision de renvoi conformément à l'art. 121 al. 2 Cst.</w:t>
      </w:r>
    </w:p>
    <w:p>
      <w:r>
        <w:rPr>
          <w:b/>
        </w:rPr>
        <w:t>E. 5.2</w:t>
      </w:r>
    </w:p>
    <w:p>
      <w:r>
        <w:t>Aucune exception à la règle générale du renvoi n'étant en l'occurrence réalisée, le Tribunal est tenu, de par la loi, de confirmer cette mesure.</w:t>
      </w:r>
    </w:p>
    <w:p>
      <w:r>
        <w:rPr>
          <w:b/>
        </w:rPr>
        <w:t>E. 6</w:t>
      </w:r>
    </w:p>
    <w:p>
      <w:r>
        <w:t>Conformément à l'art. 44 LAsi en relation avec l'art. 83 al. 1 LEI a contrario, l'exécution du renvoi est ordonnée si elle est licite, raisonnablement exigible et possible. Si l'une de ces conditions n'est pas réunie, l'admission provisoire doit être prononcée. Celle-ci est réglée par l'art. 83 LEI.</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7.5.1</w:t>
      </w:r>
    </w:p>
    <w:p>
      <w:r>
        <w:t>Dans l'arrêt D-2311/2016 du 17 août 2017 (publié comme arrêt de référence), le Tribunal a relevé que les Erythréens étaient fréquemment libérés de leur obligation de servir, une telle libération étant en principe possible après cinq à dix ans d'armée. Les personnes libérées n'avaient en outre pas à craindre, à leur retour en Erythrée, d'être à nouveau incorporées, respectivement détenues en raison d'un refus de servir (cf. consid. 12.4, 12.5 et 13 de l'arrêt précité ; cf. également arrêt du Tribunal D-2784/2016 du 30 novembre 2017, consid. 5.2.2).</w:t>
      </w:r>
    </w:p>
    <w:p>
      <w:r>
        <w:rPr>
          <w:b/>
        </w:rPr>
        <w:t>E. 7.5.2</w:t>
      </w:r>
    </w:p>
    <w:p>
      <w:r>
        <w:t>En l'espèce, le Tribunal considère que le recourant, vu son âge, le vécu allégué (incorporation dans l'armée en [...]) et l'invraisemblance de ses motifs d'asile, n'a pas à craindre, à son retour en Erythrée, d'être nouvellement incorporé dans l'armée, respectivement détenu en raison d'une désertion ou d'un refus de servir. Il est bien plus probable que le recourant, âgé de plus de (...) ans au moment de quitter son pays, avait été définitivement libéré de son service militaire.</w:t>
      </w:r>
    </w:p>
    <w:p>
      <w:r>
        <w:rPr>
          <w:b/>
        </w:rPr>
        <w:t>E. 7.6</w:t>
      </w:r>
    </w:p>
    <w:p>
      <w:r>
        <w:t>Au demeurant, le risque d'être tenu au service national ou au service civil de remplacement n'est pas en soi de nature à rendre illicite l'exécution du renvoi en Erythrée. En effet, l'existence d'un danger sérieux, du fait de l'accomplissent du service national, d'être exposé à une violation flagrante de l'art. 4 par. 2 CEDH ne peut être retenue (cf. ATAF 2018 VI/4 consid. 6.1.5) ; il en va de même du risque d'être soumis à un traitement inhumain ou dégradant au sens de l'art. 3 CEDH (cf. op. cit., consid. 6.1.6). Ni l'arrêt de la CourEDH cité par le recourant, antérieur à celui précité du Tribunal, ni la décision rendue par l'Upper Tribunal du Royaume-Uni ne sauraient remettre en cause la jurisprudence susmentionnée, étant rappelé qu'une décision d'une autorité judiciaire étrangère ne peut lier les autorités administratives et judiciaires suisses (cf. arrêts du Tribunal E-7378/20176 du 8 novembre 2018 consid.4.6, D-6029/2016 du 22 octobre 2018 consid. 6.2 et D-55/2017 du 21 septembre 2018 consid. 6.5).</w:t>
      </w:r>
    </w:p>
    <w:p>
      <w:r>
        <w:rPr>
          <w:b/>
        </w:rPr>
        <w:t>E. 7.7</w:t>
      </w:r>
    </w:p>
    <w:p>
      <w:r>
        <w:t>En conclusion, le Tribunal constate que le recourant, pour les raisons exposées plus haut, n'a pas réussi à rendre vraisemblable l'existence d'un risque réel, fondé sur des motifs sérieux et avérés, d'être exposé, en cas de renvoi en Erythrée, à un traitement contraire au droit international ; dès lors, l'exécution du renvoi, en cas de retour volontaire, ne transgresse aucun engagement de la Suisse relevant du droit international, de sorte qu'elle s'avère licite (art. 44 LAsi et art. 83 al. 3 LEI).</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8.2</w:t>
      </w:r>
    </w:p>
    <w:p>
      <w:r>
        <w:t>Il est notoire que l'Erythrée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 de référence du Tribunal D-2311/2016 précité consid. 17). En outre, les conditions de vie s'y sont améliorées, bien que la situation économique reste difficile ; l'état des ressources médicales, l'accès à l'eau et à la nourriture ainsi que les conditions de formation se sont stabilisés. Les transferts d'argent importants effectués par la diaspora profitent d'ailleurs à une grande partie de la population. En outre, le 9 juillet 2018, un accord de paix a été signé avec l'Ethiopie, qui met fin au conflit entre les deux pays et prévoit entre eux une collaboration de grande ampleur (cf. notamment arrêts du Tribunal D-5062/2018 du 15 novembre 2018 consid. 7.1, E-1423/2017 du 12 novembre 2018 consid. 7.2 et E-7378/2016 du 8 novembre 2018 consid. 7.3). Dans ce contexte, l'exécution du renvoi ne cesse d'être exigible qu'en présence de circonstances personnelles particulières, de nature à mettre en péril la capacité de survie de la personne renvoyée ; cette exécution ne requiert plus, comme le prévoyait la jurisprudence antérieure, des circonstances individuelles spécialement favorables (cf. arrêt de référence du Tribunal D-2311/2016 précité consid. 16). Le seul risque d'être incorporé dans le service national ne peut plus être considéré en soi comme un obstacle à l'exécution du renvoi au sens de l'art. 83 al. 4 LEI (cf. ATAF 2018 VI/4 précité consid. 6.2).</w:t>
      </w:r>
    </w:p>
    <w:p>
      <w:r>
        <w:rPr>
          <w:b/>
        </w:rPr>
        <w:t>E. 8.3</w:t>
      </w:r>
    </w:p>
    <w:p>
      <w:r>
        <w:t>En l'occurrence, il ne ressort du dossier aucun élément défavorable dont on pourrait inférer que l'exécution du renvoi impliquerait une mise en danger concrète du recourant pour des motifs qui lui sont propres. A cet égard, le Tribunal relève qu'il bénéficie notamment d'une expérience professionnelle en tant qu'agriculteur et n'a pas fait état d'une quelconque atteinte à sa santé. De plus, bien que cela ne soit pas décisif en l'espèce, il dispose en Erythrée, pays où il a passé la majeure partie de sa vie, d'un large réseau familial sur lequel il pourra compter à son retour, et qui est constitué à tout le moins de sa compagne, de ses frères et soeur ainsi que de deux demi-frères. Il s'ensuit que le recourant pourra se réinsérer sans difficulté insurmontable dans son pays d'origine. Il est en outre rappelé que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w:t>
      </w:r>
    </w:p>
    <w:p>
      <w:r>
        <w:rPr>
          <w:b/>
        </w:rPr>
        <w:t>E. 8.4</w:t>
      </w:r>
    </w:p>
    <w:p>
      <w:r>
        <w:t>Au vu de ce qui précède, l'exécution du renvoi du recourant est raisonnablement exigible, au sens de l'art. 83 al. 4 LEI a contrario.</w:t>
      </w:r>
    </w:p>
    <w:p>
      <w:r>
        <w:rPr>
          <w:b/>
        </w:rPr>
        <w:t>E. 9</w:t>
      </w:r>
    </w:p>
    <w:p>
      <w:r>
        <w:t>Enfin, bien qu'un renvoi en Erythrée sous contrainte ne soit, d'une manière générale, pas possible (cf. ATAF 2018 VI/4 et arrêt D-2311/2016 précitéconsid. 19), le recourant, débouté, est tenu d'entreprendre toute démarche nécessaire auprès de la représentation de son pays d'origine en vue de l'obtention de documents de voyage lui permettant de quitter la Suisse (art. 8 al. 4 LAsi). L'exécution du renvoi ne se heurte donc pas à des obstacles insurmontables d'ordre technique et s'avère également possible (art. 83 al. 2 LEI a contrario ; cf. ATAF 2008/34 consid. 12).</w:t>
      </w:r>
    </w:p>
    <w:p>
      <w:r>
        <w:rPr>
          <w:b/>
        </w:rPr>
        <w:t>E. 10</w:t>
      </w:r>
    </w:p>
    <w:p>
      <w:r>
        <w:t>En conséquence, le recours, en tant qu'il porte sur le renvoi et son exécution, doit également être rejeté.</w:t>
      </w:r>
    </w:p>
    <w:p>
      <w:r>
        <w:rPr>
          <w:b/>
        </w:rPr>
        <w:t>E. 11</w:t>
      </w:r>
    </w:p>
    <w:p>
      <w:r>
        <w:t>Dès lors, la décision attaquée ne viole pas le droit fédéral, a établi de manière exacte et complète l'état de fait pertinent (art. 106 al. 1 LAsi) et, dans la mesure où ce grief peut être examiné (art. 49 PA, cf. ATAF 2014/26 consid. 5), n'est pas inopportune.</w:t>
      </w:r>
    </w:p>
    <w:p>
      <w:r>
        <w:rPr>
          <w:b/>
        </w:rPr>
        <w:t>E. 12.1</w:t>
      </w:r>
    </w:p>
    <w:p>
      <w:r>
        <w:t>Au vu de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Toutefois, le recourant étant au bénéfice de l'assistance judiciaire partielle, octroyée par décision incidente du 13 février 2018, il n'est pas perçu de frais de procédure (art. 65 al. 1 PA).</w:t>
      </w:r>
    </w:p>
    <w:p>
      <w:r>
        <w:rPr>
          <w:b/>
        </w:rPr>
        <w:t>E. 12.2</w:t>
      </w:r>
    </w:p>
    <w:p>
      <w:r>
        <w:t>Dans la mesure où le recourant succombe, il n'y a pas lieu de lui allouer de dépens (art. 64 al. 1 PA et art. 7 al. 1 et 2 FITAF a contrario).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