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E-7375/2025 vom 17. Oktober 2025</w:t>
      </w:r>
    </w:p>
    <w:p>
      <w:r>
        <w:t>Bundesverwaltungsgericht, 2025-10-17, DE</w:t>
      </w:r>
    </w:p>
    <w:p>
      <w:r>
        <w:rPr>
          <w:b/>
        </w:rPr>
        <w:t xml:space="preserve">Quelle: </w:t>
      </w:r>
      <w:r>
        <w:t>https://mcp.opencaselaw.ch/entscheid/bvger_E-7375_2025</w:t>
      </w:r>
    </w:p>
    <w:p>
      <w:r>
        <w:t>FR: TAF E-7375/2025 du 17 octobre 2025</w:t>
      </w:r>
    </w:p>
    <w:p>
      <w:r>
        <w:t>IT: TAF E-7375/2025 del 17 ottobre 2025</w:t>
      </w:r>
    </w:p>
    <w:p>
      <w:pPr>
        <w:pStyle w:val="Heading2"/>
      </w:pPr>
      <w:r>
        <w:t>Regeste</w:t>
      </w:r>
    </w:p>
    <w:p>
      <w:r>
        <w:t>Asyl und Wegweisung (beschleunigtes Verfahren)</w:t>
      </w:r>
    </w:p>
    <w:p>
      <w:pPr>
        <w:pStyle w:val="Heading2"/>
      </w:pPr>
      <w:r>
        <w:t>Erwägungen</w:t>
      </w:r>
    </w:p>
    <w:p>
      <w:r>
        <w:rPr>
          <w:b/>
        </w:rPr>
        <w:t>E. 1.1</w:t>
      </w:r>
    </w:p>
    <w:p>
      <w:r>
        <w:t>Das Bundesverwaltungsgericht entscheidet auf dem Gebiet des Asyls in der Regel - so auch vorliegend - endgültig über Beschwerden gegen Verfügungen (Art. 5 VwVG) des SEM (Art. 105 AsylG [SR 142.31] i.V.m. Art. 31-33 VVG;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le- gitimiert (Art. 48 VwVG). Auf die frist- und formgerecht eingereichte Be- schwerde ist einzutreten, nachdem auch der Kostenvorschuss fristgerecht</w:t>
      </w:r>
    </w:p>
    <w:p>
      <w:r>
        <w:t>E-7375/2025 Seite 6 geleistet worden ist (Art. 105 und 108 Abs. 2 AsylG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auf die Durchführung eines Schriftenwechsels verzichtet wurde und das Urteil nur summarisch zu begründen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 ihre Verfügung im Wesentlichen damit, dass die im vorliegenden Fall geltend gemachten Nachteile in ihrer Intensität nicht über die Nachteile hinausgehen würden, welche weite Teile der kurdischen Bevölkerung in der Türkei in ähnlicher Weise treffen könn- ten, zumal die Eltern und Geschwister des Beschwerdeführers nach wie</w:t>
      </w:r>
    </w:p>
    <w:p>
      <w:r>
        <w:t>E-7375/2025 Seite 7 vor in der Türkei leben würden, auch der Vater, der aktuell im Gemeinde- parlament politisieren könne, und daran auch die einzige dokumentierte Schikane, die er als Zeugenaussage eingereicht habe, die nötige Intensität bei weitem verfehle. Die geltend gemachten Nachteile seien nicht als ernst- haft zu qualifizieren und damit flüchtlingsrechtlich nicht relevant. Es sei zu- dem nicht nachvollziehbar, weshalb der Beschwerdeführer damit rechne, bei einer Rückkehr verhaftet zu werden. Er sei legal aus der Türkei ausge- reist und es sei nicht ersichtlich, inwiefern die Türkei an seiner illegalen Reise von M._______ in die Schweiz interessiert sein könnte. Daran ver- möchten die eingereichten Beweismittel und auch eine allfällige Tonauf- nahme eines Polizeibesuchs nichts zu ändern. Die in Teilen mangelhafte Glaubhaftigkeit seiner Vorbringen müsse nicht überprüft werden.</w:t>
      </w:r>
    </w:p>
    <w:p>
      <w:r>
        <w:rPr>
          <w:b/>
        </w:rPr>
        <w:t>E. 5.2</w:t>
      </w:r>
    </w:p>
    <w:p>
      <w:r>
        <w:t>Auf Beschwerdeebene macht der Beschwerdeführer im Wesentlichen geltend, ab 2016 sei er immer wieder von der Polizei angehalten und be- droht worden, wobei nachvollziehbar sei, dass diese Repressionen bei ihm über die Jahre hinweg zu einem unerträglichen psychischen Druck geführt hätten, dies umso mehr, als er vom Schicksal seiner Verwandten gewusst habe (insbesondere nach dem Foltertod seines Onkels T._______). Die Behörden würden auch vor schlimmster Gewalt nicht zurückschrecken. Et- liche seiner Familienmitglieder hätten aufgrund der Verfolgung der Familie aus der Türkei flüchten müssen. Der jahrelange Druck durch die Anhaltun- gen, die Beschimpfungen und Drohungen, würden vor dem Hintergrund, was seiner Familie angetan worden sei, und der Tatsache, dass die Behör- den durch Sicherheitswarnungen verhindert hätten, dass er eine Stelle habe finden und am Alltagsleben habe teilnehmen können, eine systema- tische Unterdrückung darstellen, welche ein menschenwürdiges Leben des Beschwerdeführers in der Türkei verunmöglicht habe. In der kurzen Zeit seit seiner Ausreise aus der Türkei sei die Polizei dreimal bei seiner Familie zu Hause vorbeigegangen und habe nach ihm gesucht, was zeige, dass es sich um eine ernste Angelegenheit handle. Er versuche in den nächsten Wochen via seinen Anwalt in der Türkei intensiv Näheres zu den polizeili- chen Suchen nach ihm und insbesondere bezüglich der Frage, ob ein Ver- fahren gegen ihn anhängig gemacht worden sei, herauszufinden. Ihm drohe bei einer allfälligen Rückkehr in sein Heimatland akut eine Fest- nahme, körperliche Gewalt und möglicherweise ein unfaires Strafverfah- ren.</w:t>
      </w:r>
    </w:p>
    <w:p>
      <w:r>
        <w:rPr>
          <w:b/>
        </w:rPr>
        <w:t>E. 6.1</w:t>
      </w:r>
    </w:p>
    <w:p>
      <w:r>
        <w:t>Nach Prüfung der Akten gelangt das Bundesverwaltungsgericht zum Schluss, dass die Vorinstanz in der angefochtenen Verfügung mit</w:t>
      </w:r>
    </w:p>
    <w:p>
      <w:r>
        <w:t>E-7375/2025 Seite 8 überzeugender Begründung ausgeführt hat, weshalb die Vorbringen des Beschwerdeführers die Anforderungen an die Flüchtlingseigenschaft nach Art. 3 AsylG nicht zu erfüllen vermögen. Auf die zutreffenden Ausführungen in der angefochtenen Verfügung wird verwiesen, denen der Beschwerde- führer auf Beschwerdeebene – wie sogleich zu zeigen ist – nichts Substan- zielles entgegensetzt.</w:t>
      </w:r>
    </w:p>
    <w:p>
      <w:r>
        <w:rPr>
          <w:b/>
        </w:rPr>
        <w:t>E. 6.2</w:t>
      </w:r>
    </w:p>
    <w:p>
      <w:r>
        <w:t>Vorab ist festzuhalten, dass der Beschwerdeführer auf Beschwerde- ebene im Wesentlichen die vor der Vorinstanz vorgebrachten und von die- ser bereits gewürdigten Argumente wiederholt und seinen Vorbringen so- mit überwiegend appellatorischer Charakter zukommt.</w:t>
      </w:r>
    </w:p>
    <w:p>
      <w:r>
        <w:rPr>
          <w:b/>
        </w:rPr>
        <w:t>E. 6.3.1</w:t>
      </w:r>
    </w:p>
    <w:p>
      <w:r>
        <w:t>Gemäss der Übersetzung des Schreibens des türkischen Anwalts «Av. Q._______» vom 20. September 2025 ergibt sich daraus, welche wei- teren Familienmitglieder des Beschwerdeführers aufgrund der Verfolgung der Familie aus der Türkei hätten flüchten müssen und dass er (der Be- schwerdeführer) wegen seines ursprünglichen Vornamens «I._______» staatlichen Verfolgungsmassnahmen ausgesetzt sei sowie seit seiner Aus- reise aus der Türkei durch die Polizei nach ihm gesucht werde. In seinem Schreiben vom 24. September 2025 erwähnte der Anwalt «Av. R.________» zudem mehrere neu gegen den in der Schweiz wohnhaften Onkel eröffnete Strafverfahren wegen «einfachen Meinungsäusserungen». Selbst bei Echtheitsunterstellung des Schreibens von «Av. Q._______» vom 20. September 2025 lässt sich aus der darin behaupteten Suche der Polizei nach dem Beschwerdeführer per se keine asylrelevante Verfolgung ableiten, ebenso wenig aus den geltend gemachten Nachteilen aufgrund seines früheren Vornamens. Auch aus dem Schreiben von «Av. R._______» vom 24. September 2025 lässt sich – wiederum bei Echtheits- unterstellung – kein hinreichend konkreter Bezug zum Beschwerdeführer ersehen, insbesondere offensichtlich keine Reflexverfolgung infolge an- geblich mehrerer Verfahren gegen den in der Schweiz wohnhaften Onkel des Beschwerdeführers wegen «einfachen Meinungsäusserungen». Da- ran ändert die der Beschwerde beigelegte «Verfahrensübersicht» betref- fend diesen Onkel nichts.</w:t>
      </w:r>
    </w:p>
    <w:p>
      <w:r>
        <w:rPr>
          <w:b/>
        </w:rPr>
        <w:t>E. 6.3.2</w:t>
      </w:r>
    </w:p>
    <w:p>
      <w:r>
        <w:t>Allfällige Meldungen betreffend die Ablehnung in Bewerbungsverfah- ren vermögen sodann offensichtlich ebenfalls keine asylrelevante Verfol- gung zu begründen. So stellen entsprechende Massnahmen keine Gefähr- dung des Leibes, des Lebens oder der Freiheit dar. Die Schwelle des</w:t>
      </w:r>
    </w:p>
    <w:p>
      <w:r>
        <w:t>E-7375/2025 Seite 9 unerträglichen psychischen Drucks ist beim Beschwerdeführer sodann in- sofern nicht erreicht, als ihm ein Fortkommen in seinem Heimatstaat nicht völlig verunmöglicht ist, auch wenn er auf seinem Beruf allenfalls tatsäch- lich mit Einschränkungen konfrontiert wäre.</w:t>
      </w:r>
    </w:p>
    <w:p>
      <w:r>
        <w:rPr>
          <w:b/>
        </w:rPr>
        <w:t>E. 6.3.3</w:t>
      </w:r>
    </w:p>
    <w:p>
      <w:r>
        <w:t>Schliesslich ist in Übereinstimmung mit der Vorinstanz nicht nachvollziehbar, weshalb der Beschwerdeführer damit rechnet, bei einer Rückkehr verhaftet zu werden, nachdem er legal aus der der Türkei ausgereist und es nicht ersichtlich ist, inwiefern die Türkei an seiner illegalen Reise von M._______ in die Schweiz interessiert sein könnte. An dieser Schlussfolgerung vermögen die beim SEM eingereichten Beweismittel und auch eine allfällige Tonaufnahme eines Polizeibesuchs nichts zu ändern.</w:t>
      </w:r>
    </w:p>
    <w:p>
      <w:r>
        <w:rPr>
          <w:b/>
        </w:rPr>
        <w:t>E. 6.4</w:t>
      </w:r>
    </w:p>
    <w:p>
      <w:r>
        <w:t>Nach Würdigung der Vorbringen des Beschwerdeführers ist nicht von einer asylrelevanten Verfolgung in der Türkei respektive von einem dort laufenden, für den Beschwerdeführer in asylrechtlich relevanter Weise nachteiligen (Straf-)Verfahren auszugehen. Das von ihm beantragte Ab- warten zwecks Einreichung «von weiteren Beweismitteln betreffend die be- hördliche Suche nach ihm» erübrigt sich in antizipierter Beweiswürdigung, zumal nicht einsichtig ist, weshalb der nach eigenen Abgaben in der Türkei anwaltlich vertretene Beschwerdeführer entsprechende Dokumente nicht bereits früher hätte erhältlich machen können.</w:t>
      </w:r>
    </w:p>
    <w:p>
      <w:r>
        <w:rPr>
          <w:b/>
        </w:rPr>
        <w:t>E. 6.5</w:t>
      </w:r>
    </w:p>
    <w:p>
      <w:r>
        <w:t>Da die geltend gemachten Nachteile nach dem Gesagten nicht als ernsthaft zu qualifizieren und damit flüchtlingsrechtlich nicht relevant sind und den Anforderungen an die Flüchtlingseigenschaft gemäss Art. 3 AsylG nicht standhalten, musste die Vorinstanz die aus ihrer Sicht in Teilen man- gelhafte Glaubhaftigkeit der Vorbringen nicht näher prüfen.</w:t>
      </w:r>
    </w:p>
    <w:p>
      <w:r>
        <w:rPr>
          <w:b/>
        </w:rPr>
        <w:t>E. 6.6</w:t>
      </w:r>
    </w:p>
    <w:p>
      <w:r>
        <w:t>Zusammenfassend ist demnach festzustellen, dass die Vorinstanz zu Recht die Flüchtlingseigenschaft des Beschwerdeführers verneint und sein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w:t>
      </w:r>
    </w:p>
    <w:p>
      <w:r>
        <w:t>E-7375/2025 Seite 10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8.3.3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8.3.4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E-7375/2025 Seite 11</w:t>
      </w:r>
    </w:p>
    <w:p>
      <w:r>
        <w:rPr>
          <w:b/>
        </w:rPr>
        <w:t>E. 8.3.5</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Auch die allgemeine Menschenrechtssituation im Heimatstaat lässt den Wegweisungsvollzug zum heutigen Zeitpunkt nicht als unzulässig erscheinen.</w:t>
      </w:r>
    </w:p>
    <w:p>
      <w:r>
        <w:rPr>
          <w:b/>
        </w:rPr>
        <w:t>E. 8.4</w:t>
      </w:r>
    </w:p>
    <w:p>
      <w:r>
        <w:t>Nach dem Gesagten ist der Vollzug der Wegweisung sowohl im Sinne der asyl- als auch der völkerrechtlichen Bestimmungen zulässig.</w:t>
      </w:r>
    </w:p>
    <w:p>
      <w:r>
        <w:rPr>
          <w:b/>
        </w:rPr>
        <w:t>E. 8.5.1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8.5.2</w:t>
      </w:r>
    </w:p>
    <w:p>
      <w:r>
        <w:t>Der Beschwerdeführer stammt aus der Provinz E._______. Auch un- ter Berücksichtigung der dortigen Erdbeben Anfang 2023, des Wiederauf- flammens des türkisch-kurdischen Konfliktes sowie der bewaffneten Aus- einandersetzungen zwischen der PKK und den staatlichen Sicherheitskräf- ten seit Juli 2015 in verschiedenen Provinzen im Südosten des Landes (Batman, Diyarbakir, Mardin, Siirt, Urfa und Van, Hakkari und Sirnak) sowie der Entwicklungen nach dem Putschversuch von Teilen des türkischen Mi- litärs im Juli 2016 ist gemäss konstanter Praxis des Bundesverwaltungs- gerichts nicht von einer Situation allgemeiner Gewalt oder bürgerkriegs- ähnlichen Verhältnissen in der Türkei - auch nicht für Angehörige der kur- dischen Ethnie - auszugehen. Folglich ist nicht von einer generellen Unzu- mutbarkeit des Vollzugs von Wegweisungen auszugehen (vgl. Referenzur- teil E-4103/2024 vom 8. November 2024 E. 13.2; statt vieler Urteil des BVGer E-6369/2025 vom 11. September 2025 E. 9.3.2 m.w.H.).</w:t>
      </w:r>
    </w:p>
    <w:p>
      <w:r>
        <w:rPr>
          <w:b/>
        </w:rPr>
        <w:t>E. 8.5.3</w:t>
      </w:r>
    </w:p>
    <w:p>
      <w:r>
        <w:t>Auch in individueller Hinsicht sind den Akten keine konkreten Anhalts- punkte zu entnehmen, die gegen die Zumutbarkeit des Wegweisungsvoll- zug sprechen. Beim Beschwerdeführer handelt es sich um einen jungen, grundsätzlich gesunden und gebildeten Mann. Selbst wenn es ihm weiter- hin erschwert wäre, auf seinem angestammten Beruf einer Erwerbstätig- keit nachzugehen, ist es ihm zuzumuten, zwecks Finanzierung seines Le- bensunterhalts einer anderen Arbeit nachzugehen. Er stammt aus einem</w:t>
      </w:r>
    </w:p>
    <w:p>
      <w:r>
        <w:t>E-7375/2025 Seite 12 familiären Umfeld, das ihm ein Studium ermöglichte und von der Landwirt- schaft leben kann und über Freunde, die ihn bezüglich der Reisekosten grosszügig unterstützten. Es ist somit insgesamt nicht davon auszugehen, dass er bei einer Rückkehr in die Türkei in eine Notlage gerät. Betreffend seine gesundheitlichen Probleme gibt es laut eigenen Angaben des Be- schwerdeführers keine Behandlung gegen seinen Stress, und er behandelt seine Ekzeme mit Salben und Shampoos. Daher spricht auch aus gesund- heitlicher Sicht nichts gegen eine Rückkehr in die Türkei.</w:t>
      </w:r>
    </w:p>
    <w:p>
      <w:r>
        <w:rPr>
          <w:b/>
        </w:rPr>
        <w:t>E. 8.6</w:t>
      </w:r>
    </w:p>
    <w:p>
      <w:r>
        <w:t>Nach dem Gesagten erweist sich der Vollzug der Wegweisung auch als zumutbar.</w:t>
      </w:r>
    </w:p>
    <w:p>
      <w:r>
        <w:rPr>
          <w:b/>
        </w:rPr>
        <w:t>E. 8.7</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Weder aus den Aussagen des Beschwerdeführers noch aus den Akten er- geben sich nach dem Dargelegten Anhaltspunkte dafür, dass die Sache zur Neubeurteilung an die Vorinstanz zurückzuweisen ist (Eventualantrag). Dieses Rechtsbegehren ist somit abzuweisen.</w:t>
      </w:r>
    </w:p>
    <w:p>
      <w:r>
        <w:rPr>
          <w:b/>
        </w:rPr>
        <w:t>E. 10</w:t>
      </w:r>
    </w:p>
    <w:p>
      <w:r>
        <w:t>Aus diesen Erwägungen ergibt sich, dass die angefochtene Verfügung Bundesrecht nicht verletzt, den rechtserheblichen Sachverhalt richtig so- wie vollständig feststellt und - soweit diesbezüglich überprüfbar - angemes- sen ist. Die Beschwerde ist abzuweisen.</w:t>
      </w:r>
    </w:p>
    <w:p>
      <w:r>
        <w:rPr>
          <w:b/>
        </w:rPr>
        <w:t>E. 11</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wobei der am 13. Oktober 2025 in gleicher Höhe geleistete Kostenvorschuss zur Bezahlung der Verfahrenskosten zu verwenden ist.</w:t>
      </w:r>
    </w:p>
    <w:p>
      <w:r>
        <w:t>E-7375/2025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