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E-7308/2025 vom 12. September 2025</w:t>
      </w:r>
    </w:p>
    <w:p>
      <w:r>
        <w:t>Bundesverwaltungsgericht, 2025-09-12, DE</w:t>
      </w:r>
    </w:p>
    <w:p>
      <w:r>
        <w:rPr>
          <w:b/>
        </w:rPr>
        <w:t xml:space="preserve">Quelle: </w:t>
      </w:r>
      <w:r>
        <w:t>https://mcp.opencaselaw.ch/entscheid/bvger_E-7308_2025_d20250912</w:t>
      </w:r>
    </w:p>
    <w:p>
      <w:r>
        <w:t>FR: TAF E-7308/2025 du 12 septembre 2025</w:t>
      </w:r>
    </w:p>
    <w:p>
      <w:r>
        <w:t>IT: TAF E-7308/2025 del 12 settembre 2025</w:t>
      </w:r>
    </w:p>
    <w:p>
      <w:pPr>
        <w:pStyle w:val="Heading2"/>
      </w:pPr>
      <w:r>
        <w:t>Regeste</w:t>
      </w:r>
    </w:p>
    <w:p>
      <w:r>
        <w:t>Asyl und Wegweisung (beschleunigtes Verfahren) | Asyl und Wegweisung (beschleunigtes Verfahren); Verfügung des SEM vom 12. September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endgültig, ausser bei Vorliegen eines</w:t>
      </w:r>
    </w:p>
    <w:p>
      <w:r>
        <w:t>E-7308/2025 Seite 5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somit zur Einreichung der Beschwerde legitimiert (Art. 105 und Art. 108 Abs. 1 AsylG; Art. 48 Abs. 1 sowie Art. 52 Abs. 1 VwVG).</w:t>
      </w:r>
    </w:p>
    <w:p>
      <w:r>
        <w:rPr>
          <w:b/>
        </w:rPr>
        <w:t>E. 1.3.2</w:t>
      </w:r>
    </w:p>
    <w:p>
      <w:r>
        <w:t>Auf den Antrag auf Erteilung der aufschiebenden Wirkung ist man- gels Rechtsschutzinteresses nicht einzutreten, da der Beschwerde von Gesetzes wegen aufschiebende Wirkung zukommt (Art. 55 Abs. 1 VwVG i.V.m. Art. 42 AsylG) und diese von der Vorinstanz nicht entzogen wurde.</w:t>
      </w:r>
    </w:p>
    <w:p>
      <w:r>
        <w:rPr>
          <w:b/>
        </w:rPr>
        <w:t>E. 1.3.3</w:t>
      </w:r>
    </w:p>
    <w:p>
      <w:r>
        <w:t>Auf den Antrag, «ihr abgelehnter Dublin-Fall sei erneut zu prüfen» ist ebenfalls nicht einzutreten, da die Ablehnung ihres Asylgesuchs in keiner Weise mit dem Dublin-Assoziierungsabkommen respektive der EU-Dublin- Verordnung in Zusammenhang steht (die internationale Zuständigkeit der Schweiz für die Durchführung des nationalen Asylverfahrens steht vorliegend nicht in Frage).</w:t>
      </w:r>
    </w:p>
    <w:p>
      <w:r>
        <w:rPr>
          <w:b/>
        </w:rPr>
        <w:t>E. 1.3.4</w:t>
      </w:r>
    </w:p>
    <w:p>
      <w:r>
        <w:t>Im Übrigen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E-7308/2025 Seite 6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ihres ablehnenden Entscheids führt die Vorinstanz im Wesentlichen aus, es wäre zu erwarten gewesen, dass sich die Beschwer- deführerin in Bezug auf die erlebten Diskriminierungen durch ihre Verwand- ten mütterlicherseits und insbesondere auf die Misshandlungen durch ih- ren Onkel an die Sicherheitsbehörden oder eine übergeordnete Instanz ge- wendet und um Schutz ersucht hätte. Dies insbesondere angesichts der Tatsache, dass sie sich in anderer Sache (versuchte Entführung) bereits an diese gewendet habe. Indem sie dies unterlassen habe, sei es nicht möglich, den heimatlichen Behörden einen fehlenden Schutzwillen vorzu- werfen. Zudem gebe sie an, der letzte Übergriff seitens des Onkels habe bereits einige Zeit vor ihrer Ausreise, mutmasslich Mitte des Jahres 2021, stattgefunden. Somit sei kein zeitlicher Zusammenhang zwischen den Übergriffen und ihrer Ausreise im Juni 2025 erkennbar. Bei den Todesdro- hungen ihrer Verwandten handle es sich um blosse Vermutungen, welche sich auf das Gerede fremder Personen stützten. Da es bis zu ihrer Ausreise im Juni 2025 zu keinen spezifischen Vorkommnissen diesbezüglich ge- kommen sei, sei nicht vom Vorliegen einer ernsthaften Gefahr für sie aus- zugehen. Zum Entführungsversuch habe sie angegeben, dieser habe einige Monate nach der Ausreise ihrer Schwester stattgefunden und sei im Zusammen- hang mit den Ereignissen ihrer Schwester gestanden. Anhand der Darle- gungen zeige sich, dass nicht die Beschwerdeführerin selbst das Ziel der Entführung gewesen sei, sondern die Personen versucht hätten, über sie an ihre Schwester, ihren Bruder oder ihren Vater zu gelangen. Indem sich ihre Geschwister seit mittlerweile vielen Jahren im Ausland befänden und ihr Vater verstorben sei, bestehe kein begründeter Anlass mehr zur</w:t>
      </w:r>
    </w:p>
    <w:p>
      <w:r>
        <w:t>E-7308/2025 Seite 7 Annahme, dass sie bei einer Rückkehr nach Sri Lanka mit beachtlicher Wahrscheinlichkeit und in absehbarer Zukunft flüchtlingsrechtlich relevan- ten Verfolgungsmassnahmen ausgesetzt sein würde. Folglich würden ihre Vorbringen den Anforderungen an die Flüchtlingseigenschaft gemäss Art. 3 AylG nicht standhalten. Weiter würden ihre Darlegungen zahlreiche Ungereimtheiten aufweisen. So habe sie diverse zeitliche Abläufe in ihren Schilderungen nicht nachvoll- ziehbar darlegen können. Es befänden sich zudem Widersprüche darin, die sie auch auf Nachfrage nicht habe aufklären können. Auch unter Be- rücksichtigung ihrer psychischen Beschwerden könne von ihr erwartet wer- den, dass sie in sich kohärente Aussagen zu ihren Asylvorbringen machen könne. Diese würden den Anforderungen an die Glaubhaftigkeit nach Art. 7 AsylG nicht standhalten. Zum in der Stellungnahme zum Entscheidentwurf geltend gemachten Überfall zweier maskierter Männer auf das Haus ihrer Mutter gab das SEM an, es sei unklar, inwiefern dieser mit der persönlichen Verfolgungssitua- tion der Beschwerdeführerin im Zusammenhang stehe. Es könnte sich da- bei auch um einen Überfall mit deliktischem Hintergrund handeln. Der Wegweisungsvollzug erweise sich vorliegend als zulässig, zumutbar und möglich.</w:t>
      </w:r>
    </w:p>
    <w:p>
      <w:r>
        <w:rPr>
          <w:b/>
        </w:rPr>
        <w:t>E. 4.2</w:t>
      </w:r>
    </w:p>
    <w:p>
      <w:r>
        <w:t>Demgegenüber bringt die Beschwerdeführerin in ihrer Rechtsmittelein- gabe vor, sie habe sich in ihrem Heimatland für den Kampf gegen die ano- nymen Verhaftungen und Entführungen durch staatliche Sicherheitskräfte eingesetzt. Sie habe dagegen protestiert und gefordert, dass die Kriegs- verbrechen der sri-lankischen Regierung angezeigt würden. Ihr Vater sei in einer engen Beziehung zu den LTTE gestanden. Er habe grosse Angst um sie gehabt, da er durch die Geheimdienste über sie befragt worden sei. Nach seinem Tod sei sie direkt durch die Sicherheitskräfte bedroht worden. Auch ihre Schwester sei Menschenrechtsaktivistin gewesen und aus die- sem Grund in Schwierigkeiten mit den Sicherheitskräften geraten. Mittler- weile sei sie in der Schweiz als Flüchtling anerkannt. Unter Berücksichti- gung des dargelegten Sachverhalts seien auch bei ihr (der Beschwerde- führerin) die Voraussetzungen von Art. 3 i.V.m. Art. 7 AsylG erfüllt. Hinzu komme, dass sie aus einem Gebiet stamme, in dem sich früher eth- nische Konflikte zugetragen hätten. Für Personen aus diesen Gebieten be- stehe ein erhöhter Anfangsverdacht. Die Geheimpolizei sammle zudem</w:t>
      </w:r>
    </w:p>
    <w:p>
      <w:r>
        <w:t>E-7308/2025 Seite 8 Informationen über alle, die in Beziehung zu den LTTE gestanden hätten sowie über Menschenrechtsaktivisten und Regierungsgegner. Die Sicher- heitsbehörden würden daher bei ihrer Einreise vertiefte Abklärungen zu ih- rem Hintergrund tätigen und sie anschliessend festnehmen und inhaftie- ren. Eine Wegweisung nach Sri Lanka erweise sich deshalb als unzumut- bar.</w:t>
      </w:r>
    </w:p>
    <w:p>
      <w:r>
        <w:rPr>
          <w:b/>
        </w:rPr>
        <w:t>E. 5.1</w:t>
      </w:r>
    </w:p>
    <w:p>
      <w:r>
        <w:t>Nach Durchsicht der Akten schliesst sich das Bundesverwaltungsge- richt der Argumentation in der angefochtenen Verfügung an, welcher auf Beschwerdeebene letztlich nichts Substanziiertes entgegengehalten wird.</w:t>
      </w:r>
    </w:p>
    <w:p>
      <w:r>
        <w:rPr>
          <w:b/>
        </w:rPr>
        <w:t>E. 5.2</w:t>
      </w:r>
    </w:p>
    <w:p>
      <w:r>
        <w:t>Hinsichtlich der von der Beschwerdeführerin vorgebrachten Verfolgung durch die sri-lankischen Sicherheitskräfte ist Folgendes festzuhalten: Ihren eigenen politischen Aktivismus bringt die Beschwerdeführerin erstmals auf Beschwerdeebene vor. In den vom SEM durchgeführten Anhörungen er- wähnte sie nichts davon. Vielmehr hat sie mehrmals angegeben, die erleb- ten Schwierigkeiten seien auf ihren Vater sowie ihren Grossvater zurück- zuführen, die beide politisch aktiv gewesen seien (SEM-Akten Protokoll (…), F94, F96, F106). Auf Nachfrage bestätigte sie zudem, selbst nie poli- tisch oder religiös aktiv gewesen zu sein (Protokoll (…), F114). Weiter gab sie an, nie in Schwierigkeiten mit Behörden, der Polizei, dem Militär oder sonst einer Organisation geraten zu sein (Protokoll (…), F115). Das Bun- desverwaltungsgericht erachtet die beschwerdeweise erstmals vorge- brachten Darlegungen ihres eigenen politischen Engagements im Heimat- staat und einer damit verbundenen Verfolgung deshalb als nachgeschoben und konstruiert.</w:t>
      </w:r>
    </w:p>
    <w:p>
      <w:r>
        <w:rPr>
          <w:b/>
        </w:rPr>
        <w:t>E. 5.3</w:t>
      </w:r>
    </w:p>
    <w:p>
      <w:r>
        <w:t>Betreffend die geltend gemachte Reflexverfolgung aufgrund der politi- schen Aktivitäten ihres Vaters, Grossvaters, Bruders sowie ihrer Schwester kann vorab auf die zutreffenden Erwägungen in der angefochtenen Verfü- gung verwiesen werden (angefochtene Verfügung Ziff. II, S. 6). Der Gross- vater und der Vater der Beschwerdeführerin sind bereits verstorben. Die Geschwister leben seit Jahren im Ausland. Der letzte Vorfall in diesem Zu- sammenhang war die versuchte Entführung, welche vor mindestens drei Jahren stattgefunden hat (Protokoll (…), F107, F109-111). Dabei wurde sie auf die Schwester angesprochen, welche einige Monate zuvor das Land verlassen hatte. Seither habe die Beschwerdeführerin nie mehr etwas von diesen Personen gehört (Protokoll (…), F112). Die zeitliche Aktualität der Verfolgung als Voraussetzung zur Erfüllung der Flüchtlingseigenschaft nach Art. 3 AsylG ist hier folglich nicht gegeben. Ergänzend ist auf die</w:t>
      </w:r>
    </w:p>
    <w:p>
      <w:r>
        <w:t>E-7308/2025 Seite 9 legale Ausreise auf dem Flugweg mittels ihren eigenen Ausweisdokumen- ten hinzuweisen, die als weiteres Indiz gegen das Vorliegen einer aktuellen politischen Verfolgungssituation spricht (E. 6.4 hinten). Den Einbruch in das Haus ihrer Mutter im September 2025 hat die Beschwerdeführerin bis- her weder belegt noch hat sie nachvollziehbar aufgeführt, dass er in direk- tem Zusammenhang mit einer politischen Reflexverfolgung steht.</w:t>
      </w:r>
    </w:p>
    <w:p>
      <w:r>
        <w:rPr>
          <w:b/>
        </w:rPr>
        <w:t>E. 5.4</w:t>
      </w:r>
    </w:p>
    <w:p>
      <w:r>
        <w:t>Zu den vorgebrachten Misshandlungen durch ihren Onkel mütterlicher- seits ist festzuhalten, dass diese unbestrittenermassen zu grossem seeli- schem und körperlichem Leid der Beschwerdeführerin geführt haben müs- sen. Auch einem schwerwiegenden Nachteil wie dem Erleiden einer Ver- gewaltigung oder anderer sexueller Misshandlung müsste jedoch eine flüchtlingsrechtlich relevante (Gesamt-)Motivation zugrunde liegen, damit er zur Anerkennung der Flüchtlingseigenschaft führen könnte (vgl. Ent- scheidungen und Mitteilungen der Schweizerischen Asylrekurskommission [EMARK] 2006 Nr. 32, insbesondere E. 8.7.3; Urteil des BVGer E- 1819/2018 vom 28. Mai 2018 E. 7.2). Vorliegend ist ein flüchtlingsrechtlich relevantes Verfolgungsmotiv nicht zu erkennen, zumal die Beschwerdefüh- rerin selbst ausser ihrer Adoption kein bestimmtes Verfolgungsmotiv ge- nannt hat. Im Übrigen schliesst sich das Bundesverwaltungsgericht auch hier den zutreffenden Erwägungen und der Schlussfolgerung der Vo- rinstanz an (angefochtene Verfügung Ziff. II, S. 5 f.). Namentlich ist mit dem SEM darauf hinzuweisen, dass es der Verfolgung durch den Onkel mütter- licherseits am zeitlichen Kausalzusammenhang zur Ausreise aus Sri Lanka fehlt. Weitere Ausführungen hierzu sind vor dem Hintergrund, dass in der Beschwerde nicht mehr auf diese Misshandlungen eingegangen wird, nicht angezeigt.</w:t>
      </w:r>
    </w:p>
    <w:p>
      <w:r>
        <w:rPr>
          <w:b/>
        </w:rPr>
        <w:t>E. 5.5</w:t>
      </w:r>
    </w:p>
    <w:p>
      <w:r>
        <w:t>Die Beschwerdeführerin gibt schliesslich an, ihre im Ausland lebenden Verwandten mütterlicherseits würden sie umbringen (lassen) wollen. Sie stützt sich dabei auf Äusserungen von Leuten im Dorf, welche auf dem Land ihrer Mutter arbeiten würden und dies ihrer Mutter erzählt hätten, res- pektive vom Gärtner (Protokoll (…)-23/13, F44 f., F49). Eine Woche nach Kenntnisnahme dieser Drohung sei sie zu Bekannten in die Stadt gezogen und ungefähr ein Jahr später ausgereist. In dieser Zeit sei nichts mehr un- ternommen worden, um diese Drohung in die Tat umzusetzen (Protokoll (…)-23/13, F55, F57). Daraus lässt sich keine konkrete und unmittelbar drohende Gefahr für die Beschwerdeführerin ableiten, da abgesehen von einer indirekten, mündlich überlieferten Drohung noch nichts weiter vorge- fallen ist. Somit ist das Vorbringen nicht geeignet, ihre Flüchtlingseigen- schaft nach Art. 3 AsylG zu begründen. Überdies wäre es der</w:t>
      </w:r>
    </w:p>
    <w:p>
      <w:r>
        <w:t>E-7308/2025 Seite 10 Beschwerdeführerin hier zuzumuten, sich zur Unterstützung an die zustän- digen Behörden zu wenden und allenfalls Anzeige zu erstatten. Indem sie dies unterlassen hat, ist es vorliegend nicht möglich, Schutzunwilligkeit oder -unfähigkeit der sri-lankischen Behörden anzunehmen.</w:t>
      </w:r>
    </w:p>
    <w:p>
      <w:r>
        <w:rPr>
          <w:b/>
        </w:rPr>
        <w:t>E. 5.6</w:t>
      </w:r>
    </w:p>
    <w:p>
      <w:r>
        <w:t>Zusammenfassend vermögen die Vorbringen der Beschwerdeführerin keine flüchtlingsrechtliche Relevanz nach Art. 3 AsylG zu entfalten.</w:t>
      </w:r>
    </w:p>
    <w:p>
      <w:r>
        <w:rPr>
          <w:b/>
        </w:rPr>
        <w:t>E. 6.1</w:t>
      </w:r>
    </w:p>
    <w:p>
      <w:r>
        <w:t>Zu prüfen bleibt, ob der Beschwerdeführerin bei einer Rückkehr nach Sri Lanka ernsthafte Nachteile drohen würden.</w:t>
      </w:r>
    </w:p>
    <w:p>
      <w:r>
        <w:rPr>
          <w:b/>
        </w:rPr>
        <w:t>E. 6.2</w:t>
      </w:r>
    </w:p>
    <w:p>
      <w:r>
        <w:t>Das Bundesverwaltungsgericht hat im Urteil E-1866/2015 vom 15. Juli 2016 eine Analyse der Situation von Rückkehrenden nach Sri Lanka vorgenommen (vgl. a.a.O., E. 8) und festgestellt, dass aus Europa respektive der Schweiz zurückkehrende tamilische Asylsuchende nicht ge- nerell einer ernstzunehmenden Gefahr von Verhaftung und Folter ausge- setzt seien (vgl. a.a.O., E. 8.3). Das Gericht orientiert sich bei der Beurtei- lung des Risikos von Rückkehrern, Opfer ernsthafter Nachteile in Form von Verhaftung und Folter zu werden, an verschiedenen Risikofaktoren. Dabei handelt es sich um das Vorhandensein einer tatsächlichen oder vermeint- lichen, aktuellen oder vergangenen Verbindung zu den LTTE, Teilnahme an exilpolitischen regimekritischen Handlungen, und Vorliegen früherer Verhaftungen durch die sri-lankischen Behörden, üblicherweise im Zusam- 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 ten Risikofaktoren eine asylrechtlich relevante Gefährdung der betreffen- den Person ergeben. Dabei zieht es in Betracht, dass insbesondere jene Rückkehrer eine begründete Furcht vor ernsthaften Nachteilen im Sinn von Art. 3 AsylG haben, denen seitens der sri-lankischen Behörden zuge- schrieben wird, dass sie bestrebt sind, den tamilischen Separatismus wie- deraufleben zu lassen (vgl. a.a.O., E. 8.5.1).</w:t>
      </w:r>
    </w:p>
    <w:p>
      <w:r>
        <w:t>E-7308/2025 Seite 11</w:t>
      </w:r>
    </w:p>
    <w:p>
      <w:r>
        <w:rPr>
          <w:b/>
        </w:rPr>
        <w:t>E. 6.3</w:t>
      </w:r>
    </w:p>
    <w:p>
      <w:r>
        <w:t>Aus den Akten geht nicht hervor, dass die Beschwerdeführerin auf- grund der politischen Aktivitäten ihres Vaters und Grossvaters behördlich verfolgt worden wäre. Hierzu ist erneut auf ihre Aussage zu verweisen, selbst nie in Schwierigkeiten mit Behörden, der Polizei, dem Militär oder sonst einer Organisation geraten zu sein (Protokoll (…), F115; s. oben E. 5.2). Ihr Aufenthaltsort war den Behörden überdies bekannt, sodass diese jederzeit Zugriff auf sie gehabt hätten. Die Beschwerdeführerin stand vor ihrer Ausreise im Juni 2025 sodann offenbar nie in Verdacht, Verbindungen zu den LTTE gehabt zu haben, weshalb vorliegend angenommen werden kann, dass sie auch bei einer Rückkehr nach Sri Lanka diesbezüglich nicht ernsthaft in Verdacht geraten wird. Sie brachte dem Bundesverwaltungs- gericht auch nicht zur Kenntnis, dass sie sich in der Schweiz an regimekri- tischen Aktivitäten beteiligt hätte. Gestützt auf die vorangehenden Erwä- gungen ist nicht davon auszugehen, dass stark risikobegründende Fakto- ren vorliegen, die objektiv geeignet wären, eine Furcht der Beschwerde- führerin vor ernsthaften Nachteilen zu begründen.</w:t>
      </w:r>
    </w:p>
    <w:p>
      <w:r>
        <w:rPr>
          <w:b/>
        </w:rPr>
        <w:t>E. 6.4</w:t>
      </w:r>
    </w:p>
    <w:p>
      <w:r>
        <w:t>Ferner sind auch keine schwach risikobegründenden Faktoren ersicht- lich, aufgrund derer eine flüchtlingsrechtlich relevante Gefährdung der Be- schwerdeführerin anzunehmen wäre. Den Akten ist zu entnehmen, dass sie Sri Lanka mit ihrem originalen Reisepass legal über den kontrollierten Flughafen von Colombo verliess, woraus nicht auf eine relevante Gefähr- dung geschlossen werden kann, da sie zum Ausreisezeitpunkt und heute behördlich nicht gesucht wurde oder wird (Protokoll (…), F70). Ausserdem sei ihr Reisepass im Jahr 2022 ausgestellt worden, auch dies scheint prob- lemlos möglich gewesen zu sein (Protokoll (…), F74).</w:t>
      </w:r>
    </w:p>
    <w:p>
      <w:r>
        <w:rPr>
          <w:b/>
        </w:rPr>
        <w:t>E. 6.5</w:t>
      </w:r>
    </w:p>
    <w:p>
      <w:r>
        <w:t>Somit gelangt das Bundesverwaltungsgericht zum Schluss, dass die Beschwerdeführerin über kein Risikoprofil verfügt, aufgrund dessen sie bei einer Rückkehr nach Sri Lanka in objektiv begründeter Weise eine flüchtlingsrechtlich relevante Verfolgung zu befürchten hat. Das SEM hat ihr Asylgesuch zu Recht abgelehnt. Auf eine Prüfung der Glaubhaftigkeit ihrer Aussagen nach Art. 7 AsylG kann vorliegend verzichtet werden.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E-7308/2025 Seite 12</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Das Prinzip des flüchtlingsrechtlichen Non-Refoulement schützt nur Personen, die die Flüchtlingseigenschaft erfüllen. Da es der Beschwerdeführerin nicht gelungen ist, eine asylrechtlich erhebliche Ge- fährdung nachzuweisen oder glaubhaft zu machen, kann der in Art. 5 AsylG verankerte Grundsatz der Nichtrückschiebung im vorliegenden</w:t>
      </w:r>
    </w:p>
    <w:p>
      <w:r>
        <w:t>E-7308/2025 Seite 13 Verfahren keine Anwendung finden. Eine Rückkehr der Beschwerdeführerin nach Sri Lanka ist insoweit zulässig.</w:t>
      </w:r>
    </w:p>
    <w:p>
      <w:r>
        <w:rPr>
          <w:b/>
        </w:rPr>
        <w:t>E. 8.2.5</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28. Februar 2008, Grosse Kammer 37201/06, §§ 124–127 m.w.H.). Nach den vorstehenden Ausführungen gelingt ihr das nicht. Auch die allgemeine Menschenrechtssituation im Heimatstaat lässt den Wegweisungsvollzug zum heutigen Zeitpunkt nicht als unzulässig er- scheinen.</w:t>
      </w:r>
    </w:p>
    <w:p>
      <w:r>
        <w:rPr>
          <w:b/>
        </w:rPr>
        <w:t>E. 8.2.6</w:t>
      </w:r>
    </w:p>
    <w:p>
      <w:r>
        <w:t>Der EGMR hat sich mit der Gefährdungssituation im Hinblick auf eine EMRK-widrige Behandlung namentlich für Tamilen, die aus einem europä- ischen Land nach Sri Lanka zurückkehren müssen, wiederholt befasst (vgl. Urteile des EGMR R.J. gegen Frankreich vom 19. September 2013, 10466/11; E.G. gegen Grossbritannien vom 31. Mai 2011, 41178/08; T.N. gegen Dänemark vom 20. Januar 2011, 20594/08; P.K. gegen Dänemark vom 20. Januar 2011, 54705/08; N.A. gegen Grossbritannien vom 17. Juli 2008, 25904/07). Dabei unterstreicht der Gerichtshof, dass nicht in gene- reller Weise davon auszugehen sei, zurückkehrenden Tamilinnen und Ta- milen drohe eine unmenschliche Behandlung. Eine Risikoeinschätzung müsse im Einzelfall vorgenommen werden (vgl. Urteil des EGMR R.J. ge- gen Frankreich vom 19. September 2013, 10466/11; Rechtsprechung zu- letzt bestätigt in J.G. gegen Polen vom 11. Juli 2017, 44114/14). Aus den Akten ergeben sich keine konkreten Anhaltspunkte dafür, dass die Be- schwerdeführerin bei einer Rückkehr nach Sri Lanka mit beachtlicher Wahrscheinlichkeit Massnahmen zu befürchten hätte, die über einen soge- nannten «Background Check» (Befragung und Überprüfung von Tätigkei- ten im In- und Ausland) hinausgehen würden, oder dass sie persönlich ge- fährdet wäre.</w:t>
      </w:r>
    </w:p>
    <w:p>
      <w:r>
        <w:rPr>
          <w:b/>
        </w:rPr>
        <w:t>E. 8.2.7</w:t>
      </w:r>
    </w:p>
    <w:p>
      <w:r>
        <w:t>Nach dem Gesagten ist der Vollzug der Wegweisung sowohl im Sinne der asyl- als auch der völkerrechtlichen Bestimmungen zulässig.</w:t>
      </w:r>
    </w:p>
    <w:p>
      <w:r>
        <w:t>E-7308/2025 Seite 14</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Nach gefestigter Rechtsprechung ist der Wegweisungsvollzug in die Ost- und Nordprovinz weiterhin als zumutbar zu erachten, sofern das Vorliegen der individuellen Zumutbarkeitskriterien (insbesondere Existenz eines tragfähigen familiä- ren oder sozialen Beziehungsnetzes sowie Aussichten auf eine gesicherte Einkommens- und Wohnsituation) bejaht werden können (vgl. die Refe- renzurteile des BVGer D-3619/2016 vom 16. Oktober 2017 E. 9.5 und E-1866/2015 vom 15. Juli 2016 E. 13.2). An dieser Einschätzung vermag die seit einiger Zeit in weiten Teilen Sri Lankas herrschende angespannte Lage (Regierungs-, Wirtschafts- und Finanzkrise) grundsätzlich nichts zu ändern, zumal die Krise die ganze sri-lankische Bevölkerung betrifft (vgl. statt vieler: Urteile des BVGer D-6472/2019 vom 23. September 2024 E. 9.4.2, D-2181/2020 vom 14. August 2024 E. 9.3.2 und E-1536/2022 vom 25. Juli 2024 E. 7.3.2 je m.w.H.). Nach der schweren Wirtschaftskrise wurde am 22. September 2024 Anura Kumara Dissanayake zum Präsiden- ten Sri Lankas gewählt, der Vorsitzender der kommunistischen Partei «Janatha Vimukthi Peramuna» ist. Damit wurde ein Präsident gewählt, der nicht den bisherigen etablierten Parteien angehört. Bei der Parlamentswahl von Mitte November 2024 kam ein Linksbündnis, die «National People’s Power» (NPP), auf einen Stimmenanteil von 61%. Aktuell ist noch nicht absehbar, wie sich diese jüngsten Entwicklungen auf die politische und all- gemeine Lage in Sri Lanka auswirken werden. Es ist indessen nicht davon auszugehen, dass sich die allgemeine Situation für Rückkehrende tamili- scher Ethnie durch den Regierungswechsel verschärft hätte (vgl. Urteile des BVGer D-3443/2021 vom 25. Juni 2025 E. 11.2.3 und E-4262/2022 vom 1. Mai 2025 E. 8.3.3).</w:t>
      </w:r>
    </w:p>
    <w:p>
      <w:r>
        <w:rPr>
          <w:b/>
        </w:rPr>
        <w:t>E. 8.3.3</w:t>
      </w:r>
    </w:p>
    <w:p>
      <w:r>
        <w:t>In Bezug auf das Vorliegen individueller Zumutbarkeitskriterien kann mit Verweis auf die Akten festgehalten werden, dass die Beschwerdefüh- rerin aus der (…)provinz stammt und bis zu ihrer Ausreise in D._______ (Distrikt C._______) lebte. Von ihrer (Adoptiv-)Familie lebt heute nur noch</w:t>
      </w:r>
    </w:p>
    <w:p>
      <w:r>
        <w:t>E-7308/2025 Seite 15 die Mutter dort, da der Vater verstorben ist und die Geschwister ausgereist sind. Mit ihrer Mutter, welche ein eigenes Haus sowie bewirtschaftetes Land besitzt, steht sie in täglichem Kontakt (Protokoll (…), F24, F47). Die Familie gehört gemäss eigenen Angaben zur Mittelschicht (Protokoll (…), F38). Auch wenn die Situation für sie als Adoptivkind einer tamilischen Fa- milie, die den Diskriminierungen und körperlichen Misshandlungen ihrer Verwandten mütterlicherseits ausgesetzt war, alles andere als einfach war, ist dennoch davon auszugehen, dass sie bei einer Rückkehr mindestens vorübergehend wieder in das Haus ihrer Mutter ziehen könnte. Zudem ver- fügt sie mit einem A-Level-Abschluss über eine gute Schulbildung. Anstelle von Wiederholungen kann diesbezüglich auf die Ausführungen in der an- gefochtenen Verfügung verwiesen werden (angefochtene Verfügung Ziff. III, S. 10). Insofern bestehen keine Hinweise darauf, dass sie bei einer Rückkehr nach Sri Lanka in wirtschaftlicher oder sozialer Hinsicht in eine existenzielle Notlage geraten könnte.</w:t>
      </w:r>
    </w:p>
    <w:p>
      <w:r>
        <w:rPr>
          <w:b/>
        </w:rPr>
        <w:t>E. 8.3.4</w:t>
      </w:r>
    </w:p>
    <w:p>
      <w:r>
        <w:t>Dem ärztlichen Rezept des J._______ Hospital C._______ vom 17. April 2023 ist zu entnehmen, dass die Beschwerdeführerin bereits in ihrem Heimatland die Medikamente (…), (…), (…) und (…) (Magensäu- rehemmer) eingenommen hat. Diese werden zur Behandlung psychischer Erkrankungen wie Depression, Angststörung, Schizophrenie oder Post- traumatische Belastungsstörung eingenommen. Der ambulante Bericht des (…) L._______ vom 23. August 2025 stellt der Beschwerdeführerin die Diagnose Posttraumatische Belastungsstörung (PTBS) mit/bei Somatisie- rungstendenzen aus. Er hält weiter fest, dass bei ihr eine komplexe Vorge- schichte aufgrund des jahrelangen Missbrauchs vorliege, jedoch keine Su- izidalität oder Eigen-/Fremdgefährdung bestehe. Als weiteres Prozedere wird angegeben, die angestammte Medikation (namentlich (…), (…) und (…)) weiterzuführen. Dasselbe bestätigt der Austrittsbericht des Spitals M._______ vom 28. August 2025, wobei der Schweregrad der Posttrau- matischen Belastungsstörung darüber hinaus als «schwer» bezeichnet und ihr eine ambulante Psychotherapie verordnet wurde. Aus medizinischen Gründen kann nur dann auf Unzumutbarkeit des Weg- weisungsvollzugs geschlossen werden, wenn eine notwendige Behand- lung im Heimatstaat nicht zur Verfügung steht und die fehlende Möglichkeit der (Weiter-)Behandlung bei einer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w:t>
      </w:r>
    </w:p>
    <w:p>
      <w:r>
        <w:t>E-7308/2025 Seite 16 nicht alleine deshalb vor, weil im Heimat- oder Herkunftsstaat eine nicht dem schweizerischen Standard entsprechende medizinische Behandlung möglich ist (vgl. BVGE 2017 VI/7 E. 6, 2011/50 E. 8.3, je m.w.H.).</w:t>
      </w:r>
    </w:p>
    <w:p>
      <w:r>
        <w:rPr>
          <w:b/>
        </w:rPr>
        <w:t>E. 8.3.5</w:t>
      </w:r>
    </w:p>
    <w:p>
      <w:r>
        <w:t>In seinem Referenzurteil E-737/2020 vom 27. Februar 2023 setzte sich das Bundesverwaltungsgericht umfassend mit der Gesundheitsver- sorgung in Sri Lanka in Zusammenhang mit der herrschenden Wirtschafts- und Versorgungskrise auseinander. Trotz einer Verschlechterung der Ver- sorgungslage ging es davon aus, dass eine Grundversorgung gewährleis- tet sei. Es sei im Einzelfall abzuklären, welcher Behandlung, Betreuung und Medikation eine zurückzuführende Person bedürfe (vgl. a.a.O., E. 10.2.6). Im Urteil D-3805/2022 vom 15. Juni 2023 gelangte das Bundes- verwaltungsgericht unter Berücksichtigung des Referenzurteils E- 737/2020 zum Schluss, dass der Vollzug der Wegweisung auch im Falle eines unter einer komplexen PTBS leidenden Beschwerdeführers zumut- bar sei (vgl. a.a.O., E. 6.2.2). Im Urteil E-2426/2020 vom 5. Juni 2024 wurde festgestellt, dass die medizinische Versorgungslage in Sri Lanka eine Entspannung erfahren habe. Gängige psychiatrisch-psychologische Behandlungen seien verfügbar (vgl. a.a.O., E. 13.3.4.2 S. 30).</w:t>
      </w:r>
    </w:p>
    <w:p>
      <w:r>
        <w:rPr>
          <w:b/>
        </w:rPr>
        <w:t>E. 8.3.6</w:t>
      </w:r>
    </w:p>
    <w:p>
      <w:r>
        <w:t>Die Beschwerdeführerin gab an, aufgrund ihrer psychischen Be- schwerden in ihrer Heimat bereits medizinisch behandelt worden zu sein, was das Rezept des J._______ Hospital C._______ vom 17. April 2023 bestätigt. Das SEM hat sich in der angefochtenen Verfügung zudem vertieft mit den konkreten Behandlungsmöglichkeiten und zur Verfügung stehen- den Kliniken in ihrer Herkunftsregion auseinandergesetzt und diese aufge- führt, worauf hier zu verweisen ist (angefochtene Verfügung Ziff. III, S. 10 f.). Es ist folglich davon auszugehen, dass ihr die Weiterbehandlung ihrer psychischen Erkrankung in Sri Lanka möglich und zumutbar ist. Zur Erleichterung der Übergangszeit besteht ausserdem die Möglichkeit, in der Schweiz medizinische Rückkehrhilfe zu beantragen.</w:t>
      </w:r>
    </w:p>
    <w:p>
      <w:r>
        <w:rPr>
          <w:b/>
        </w:rPr>
        <w:t>E. 8.3.7</w:t>
      </w:r>
    </w:p>
    <w:p>
      <w:r>
        <w:t>Damit liegen keine individuellen Gründe vor, die gegen einen Vollzug der Wegweisung sprechen würden. 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t>E-7308/2025 Seite 17</w:t>
      </w:r>
    </w:p>
    <w:p>
      <w:r>
        <w:rPr>
          <w:b/>
        </w:rPr>
        <w:t>E. 8.5</w:t>
      </w:r>
    </w:p>
    <w:p>
      <w:r>
        <w:t>Zusammenfassend hat das SEM den Wegweisungsvollzug zu Recht als zulässig, zumutbar und möglich bezeichnet. Eine Anordnung der vor- läufigen Aufnahme fällt somit ausser Betracht (Art. 83 Abs. 1–4 AIG).</w:t>
      </w:r>
    </w:p>
    <w:p>
      <w:r>
        <w:rPr>
          <w:b/>
        </w:rPr>
        <w:t>E. 9</w:t>
      </w:r>
    </w:p>
    <w:p>
      <w:r>
        <w:t>Nach dem Gesagten und gestützt auf die Akten sind keine Verletzungen der Gewährung des rechtlichen Gehörs, der Untersuchungs- oder der Be- gründungspflicht durch die Vorinstanz ersichtlich. Das nicht näher begrün- dete und sinngemässe Subeventualbegehren auf Rückweisung der Sache an die Vorinstanz ist somit abzuweisen.</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11</w:t>
      </w:r>
    </w:p>
    <w:p>
      <w:r>
        <w:t>Bei diesem Ausgang des Verfahrens wären die Kosten der Beschwerde- führerin aufzuerlegen (Art. 63 Abs. 1 VwVG). Den Antrag der Beschwerde- führerin «Alles unter Kosten- und Entschädigungsfolgen zulasten der Vo- rinstanz. Ich habe kein Einkommen» – zumal in einer Laienbeschwerde formuliert – nimmt das Gericht als Gesuch um Gewährung der unentgeltli- chen Prozessführung im Sinne von Art. 65 Abs. 1 VwVG entgegen. Dieses Gesuch ist gutzuheissen, da die Begehren – ex ante betrachtet und insbe- sondere aufgrund der näher prüfungsbedürftigen Stationen in der Lebens- geschichte der Beschwerdeführerin (E. 5.2 ff. vorne) sowie ihrer medizini- schen Situation (E. 8.3.4 ff. vorne) – nicht als aussichtslos zu bezeichnen sind und nach Aktenlage von der Bedürftigkeit der Beschwerdeführerin auszugehen ist. Auf die Erhebung von Verfahrenskosten ist zu verzichten.</w:t>
      </w:r>
    </w:p>
    <w:p>
      <w:r>
        <w:t>(Dispositiv nächste Seite)</w:t>
      </w:r>
    </w:p>
    <w:p>
      <w:r>
        <w:t>E-7308/2025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