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E-7296/2018 vom 1. Februar 2019</w:t>
      </w:r>
    </w:p>
    <w:p>
      <w:r>
        <w:t>Bundesverwaltungsgericht, 2019-02-01, DE</w:t>
      </w:r>
    </w:p>
    <w:p>
      <w:r>
        <w:rPr>
          <w:b/>
        </w:rPr>
        <w:t xml:space="preserve">Quelle: </w:t>
      </w:r>
      <w:r>
        <w:t>https://mcp.opencaselaw.ch/entscheid/bvger_E-7296_2018</w:t>
      </w:r>
    </w:p>
    <w:p>
      <w:r>
        <w:t>FR: TAF E-7296/2018 du 1 février 2019</w:t>
      </w:r>
    </w:p>
    <w:p>
      <w:r>
        <w:t>IT: TAF E-7296/2018 del 1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unter Vorbehalt von Erwägung 1.3 einzutreten.</w:t>
      </w:r>
    </w:p>
    <w:p>
      <w:r>
        <w:rPr>
          <w:b/>
        </w:rPr>
        <w:t>E. 1.3</w:t>
      </w:r>
    </w:p>
    <w:p>
      <w:r>
        <w:t>Auf den Antrag auf Mitteilung betreffend die Bildung des Spruchkörpers ist nicht einzutreten (vgl. Teilurteil des BVGer D-1549/2017 vom 2. Mai 2018 E. 4.3 [zur Publikation vorgesehen]).</w:t>
      </w:r>
    </w:p>
    <w:p>
      <w:r>
        <w:rPr>
          <w:b/>
        </w:rPr>
        <w:t>E. 1.4</w:t>
      </w:r>
    </w:p>
    <w:p>
      <w:r>
        <w:t>Der Bruder der Beschwerdeführerin, C._______ , hat seinerseits ebenfalls beim SEM ein drittes Asylgesuch eingereicht, welches abgewiesen wurde; die Beschwerde gegen diese Verfügung ist beim Bundesverwaltungsgericht unter der Verfahrensnummer E-7139/2018 hängig. Die vorliegende Beschwerde wird aufgrund des engen persönlichen Konnexes koordiniert mit dem Verfahren E-7139/2018 behandelt und vom selben Spruchkörper beurteilt. Auch das Verfahren E-7139/2018 wird mit Urteil heutigen Datums abgeschlossen.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Die Beschwerdeführerin beantragt, angesichts der sich seit dem 26. Oktober 2018 entscheidend veränderten Lage in Sri Lanka infolge der verfassungswidrigen Ernennung des ehemaligen Präsidenten Mahinda Rajapaksa zum Premierminister sei die Verfügung der Vorinstanz vom 6. November 2018 aufzuheben und zur Neubeurteilung an die Vorinstanz zurückzuweisen.</w:t>
      </w:r>
    </w:p>
    <w:p>
      <w:r>
        <w:rPr>
          <w:b/>
        </w:rPr>
        <w:t>E. 5.2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18.01.2019). Demnach liegt keine wesentliche Veränderung der Lage in Sri Lanka vor, welche eine Aufhebung der Verfügung vom 6. November 2018 und eine Rückweisung der Sache an die Vorinstanz erforderlich machen würde. Der diesbezügliche Antrag ist abzuweisen.</w:t>
      </w:r>
    </w:p>
    <w:p>
      <w:r>
        <w:rPr>
          <w:b/>
        </w:rPr>
        <w:t>E. 6</w:t>
      </w:r>
    </w:p>
    <w:p>
      <w:r>
        <w:t>In der Beschwerde werden verschiedene formelle Rügen erhoben, welche vorab zu beurteilen sind, da sie allenfalls geeignet wären, eine Kassation der vorinstanzlichen Verfügung zu bewirken. Die Beschwerdeführerin rügt eine Verletzung des rechtlichen Gehörs, eine Verletzung der Begründungspflicht sowie eine unvollständigen und unrichtige Abklärung des rechtserheblichen Sachverhalts.</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Die Beschwerdeführerin rügt, die Vorinstanz habe die Vorladung der TID vom 22. August 2018 als Fälschung qualifiziert, ohne dass sie näher darauf eingegangen sei. Dem Umstand, dass auch ihr Bruder eine entsprechende Vorladung der TID erhalten habe, habe die Vorinstanz ebenso wenig Rechnung getragen. In ihrem Asylgesuch vom 2. November 2018 habe sie indes neue asylrelevante Sachverhalte dargelegt, zu welchen sie vom SEM noch nie angehört worden sei. Es sei daher im Rahmen des Asylgesuchs vom 2. November 2018 explizit ein Antrag auf erneute Anhörung gestellt worden. Diesen Antrag habe die Vorinstanz in der angefochtenen Verfügung abgewiesen. Gerade die fehlenden oder äusserst pauschalen und objektiv falschen Ausführungen des SEM würden aber zeigen, dass eine erneute Anhörung zwingend notwendig gewesen wäre. Eine erneute Anhörung hätte sich insbesondere auch vor dem Hintergrund, dass ihre letzte - unzureichend durchgeführte - Anhörung vor vier Jahren durchgeführt worden sei, als sie noch minderjährig gewesen sei, aufgedrängt. Das SEM habe folglich zu Unrecht den Antrag auf erneute Anhörung abgelehnt und damit ihren Anspruch auf rechtliches Gehör verletzt. Dazu ist auszuführen, dass die Vorinstanz nicht verpflichtet war, die Beschwerdeführerin erneut anzuhören. Das Mehrfachgesuch wurde nach dem rechtskräftigen Abschluss des zweiten Asylverfahrens innerhalb der Fünfjahresfrist von Art. 111c AsylG eingereicht. Bei dieser Konstellation ist eine Anhörung gemäss Art. 29 AsylG grundsätzlich nicht vorgesehen (vgl. BVGE 2014/39 E. 4.3). Aufgrund der ihr obliegenden Mitwirkung (vgl. Art. 8 AsylG) war sie verpflichtet, ihre (neuen) Asylgründe bei der Einreichung des Mehrfachgesuchs substantiiert darzutun und mit entsprechenden Beweismitteln zu belegen. Es ist darauf hinzuweisen, dass die anwaltlich vertretene Beschwerdeführerin ihre neuen Vorbringen im schriftlichen Gesuch im Sinne von Art. 111c AsylG ausführlich darlegen konnte, zumal es sich bereits um das zweite Mehrfachgesuch und mithin dritte Asyl- beziehungsweise Beschwerdeverfahren handelt. Die Rüge erweist sich daher als unbegründet.</w:t>
      </w:r>
    </w:p>
    <w:p>
      <w:r>
        <w:rPr>
          <w:b/>
        </w:rPr>
        <w:t>E. 6.4</w:t>
      </w:r>
    </w:p>
    <w:p>
      <w:r>
        <w:t>Die Beschwerdeführerin bringt weiter vor, die Vorinstanz habe die Begründungspflicht verletzt, indem sie Sachverhaltselemente, die bereits im ersten Asylverfahren bekannt gewesen seien, von der vorliegenden Beurteilung ausgeklammert habe. Sie habe es unterlassen, alle Kernelemente materiell zu prüfen und habe lediglich auf die älteren Asylgesuche von ihr verwiesen. Zudem sei die angefochtene Verfügung nach dem konstitutionellen Putschversuch in ihrem Heimatstaat erlassen worden. Die Vorinstanz habe jedoch die aktuelle politische und menschenrechtliche Situation übersehen und damit ihre Begründungspflicht verletzt. Dem ist zu entgegnen, dass das SEM Sachverhaltselemente, welche Bestandteil eines oder im vorliegenden Fall gar zweier rechtskräftiger Urteile sind, im Rahmen eines erneuten Mehrfachgesuchs nicht nochmals zu beurteilen hat. Zudem hat es in der angefochtenen Verfügung nachvollziehbar und im Einzelnen hinreichend differenziert aufgezeigt, von welchen Überlegungen es sich hat leiten lassen. Es hat sich mit sämtlichen neuen Vorbringen auseinandergesetzt. Der blosse Umstand, dass die Beschwerdeführerin die Auffassung des SEM nicht teilt, ist keine Verletzung der Begründungspflicht, sondern eine materielle Frage.</w:t>
      </w:r>
    </w:p>
    <w:p>
      <w:r>
        <w:rPr>
          <w:b/>
        </w:rPr>
        <w:t>E. 6.5.1</w:t>
      </w:r>
    </w:p>
    <w:p>
      <w:r>
        <w:t>Schliesslich rügt die Beschwerdeführerin, der rechtserhebliche Sachverhalt sei unvollständig und unrichtig abgeklärt worden, indem die Vorinstanz die aktuelle, insbesondere seit dem 26. Oktober 2018 verschärfte Lage in Sri Lanka nicht berücksichtigt habe.</w:t>
      </w:r>
    </w:p>
    <w:p>
      <w:r>
        <w:rPr>
          <w:b/>
        </w:rPr>
        <w:t>E. 6.5.2</w:t>
      </w:r>
    </w:p>
    <w:p>
      <w:r>
        <w:t>Diese Rüge geht ebenfalls fehl. Die Vorinstanz hat sich im Sachverhalt und in den Erwägungen mit den eingereichten Beweismitteln sowie den von der Beschwerdeführerin vorgebrachten neuen Sachverhaltselementen - soweit diese Gegenstand des vorliegenden dritten Asylverfahrens sind - umfassend auseinandergesetzt und diese vor dem Hintergrund der aktuellen Lage in Sri Lanka gewürdigt. Allein der Umstand, dass das SEM zum einen in seiner Länderpraxis zu Sri Lanka einer anderen Linie folgt, als von der Beschwerdeführerin vertreten, und es zum anderen aus sachlichen Gründen auch zu einer anderen Würdigung der Vorbringen gelangt, als von der Beschwerdeführerin verlangt, spricht nicht für eine ungenügende Sachverhaltsfeststellung.</w:t>
      </w:r>
    </w:p>
    <w:p>
      <w:r>
        <w:rPr>
          <w:b/>
        </w:rPr>
        <w:t>E. 6.5.3</w:t>
      </w:r>
    </w:p>
    <w:p>
      <w:r>
        <w:t>Das Vorbringen, dass angesichts der seit dem 26. Oktober 2018 entscheidend veränderten politischen Lage in Sri Lanka die angefochtene Verfügung aufzuheben und die Sache zur erneuten Beurteilung an die Vorinstanz zurückzuweisen sei, ist unter Verweis auf obige Erwägung 5 ebenfalls abzuweisen. Der rechtserhebliche Sachverhalt wurde von der Vorinstanz folglich richtig und vollständig festgestellt.</w:t>
      </w:r>
    </w:p>
    <w:p>
      <w:r>
        <w:rPr>
          <w:b/>
        </w:rPr>
        <w:t>E. 6.6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7.1</w:t>
      </w:r>
    </w:p>
    <w:p>
      <w:r>
        <w:t>Die Beschwerdeführerin stellt für den Fall einer materiellen Beurteilung ihrer Beschwerde durch das Bundesverwaltungsgericht folgende Beweisanträge (Beschwerde S. 41 f.): Sie sei erneut anzuhören, insbesondere zu ihren neu vorgebrachten Asylgründen, und zwar durch eine Person, die über ausreichende Länderhintergrundinformationen zu Sri Lanka verfüge (Antrag 1). Es sei ihr vollständige Einsicht in die Vollzugsakten zu gewähren, insbesondere in jene Akten, welche von den schweizerischen und sri-lankischen Behörden im Zusammenhang mit ihrer Ersatzreisepapierbeschaffung angelegt worden seien (Antrag 2). Die Vorinstanz sei anzuweisen, darzulegen, inwiefern die sri-lankische Gesetzgebung im Bereich Datenschutz dem Schweizer Schutzniveau entspreche und ob in diesem Zusammenhang die sie betreffenden und an die sri-lankischen Behörden überwiesenen Daten im Sinne des Schweizer Datenschutzrechts beziehungsweise dem Schweizer Datenschutzrecht entsprechenden Schutzniveau behandelt würden (Antrag 3). Die Vorinstanz sei schliesslich anzuweisen, zu erläutern, wie sie gegenüber den sri-lankischen Behörden vorzugehen habe, um Auskunft über die sie betreffenden Daten zu erhalten. Auch wird beantragt, dass die Vorinstanz zu erläutern habe, welche Konsequenzen eine Erkundigung durch eine abgewiesene tamilische Asylsuchende bei den sri-lankischen Terrorbekämpfungsbehörden nach dem Vorhandensein der sie betreffenden Daten hätte (Antrag 4).</w:t>
      </w:r>
    </w:p>
    <w:p>
      <w:r>
        <w:rPr>
          <w:b/>
        </w:rPr>
        <w:t>E. 7.2</w:t>
      </w:r>
    </w:p>
    <w:p>
      <w:r>
        <w:t>Zunächst ist Antrag 1 betreffend eine erneute Anhörung mit Verweis auf Erwägung 6.3 abzuweisen. Ferner ist aus den Asylakten ersichtlich, dass die Vorinstanz der Beschwerdeführerin mit Verfügung vom 9. Februar 2018 die Vollzugsakten zugestellt hat. In mehrere seither hinzugekommene Aktenstücke kann keine Einsicht gewährt werden, da es sich um interne Akten handelt, die nach bundesgerichtlicher Praxis nicht dem Akteneinsichtsrecht unterstehen (BGE 115 V 303). Die übrigen neuen Akten, wobei es sich hauptsächlich um Korrespondenz zwischen dem Rechtsvertreter der Beschwerdeführerin und der Vorinstanz handelt, werden der Beschwerdeführerin mit diesem Urteil in Kopie zugestellt. Soweit die Anträge mit der Reisepapierbeschaffung auf Grundlage des Migrationsabkommens zwischen der Schweiz und Sri Lanka und damit zusammenhängenden Datenschutzbestimmungen im Zusammenhang stehen, ist auf das Urteil des BVGer E-1931/2018 betreffend das zweite Asylverfahren der Beschwerdeführerin zu verweisen (a.a.O. E. 8). Die Beweisanträge 3 und 4 sind mithin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begründete ihren ablehnenden Entscheid in materieller Hinsicht im Wesentlichen damit, dass am Wahrheitsgehalt des neuen Vorbringens, die TID habe die Beschwerdeführerin in Sri Lanka gesucht beziehungsweise habe ihr eine Vorladung zugestellt, zu zweifeln sei. Bereits in den beiden vorangegangenen Asyl- und Beschwerdeverfahren sei es ihr nicht gelungen, eine Verfolgung glaubhaft zu machen, weswegen grundsätzliche Vorbehalte gegenüber einer zwischenzeitlich angeblich erhaltenen Vorladung der TID bestünden. Beim eingereichten Beweismittel sei ferner aufgrund des Erscheinungsbildes - Unterschiede in der Druckqualität und der Schriftart - von einer Fälschung auszugehen. Auch der Inhalt des Dokuments sei wenig nachvollziehbar, kaum verständlich und als Beweis für eine mögliche drohende Verfolgung durch die TID ungeeignet. Zum einen sei nicht ersichtlich, welchen Vergehens sie beschuldigt worden sein soll, zum anderen habe sie sich zu den angeblichen Aussagezeitpunkten (5. April 2018 und 5. Juni 2018) in der Schweiz aufgehalten. Aufgrund der nicht glaubhaft gemachten Vorverfolgung, der offensichtlichen Manipulationsspuren sowie des fragwürdigen Inhalts sei das Beweismittel untauglich. Weder die Vorladung der TID noch eine gezielte behördliche Suche aus asylrechtlich relevanten Motiven habe glaubhaft gemacht werden können. Zwar habe sich die politische Lage in Sri Lanka seit dem letzten Urteil des BVGer E-1931/2018 vom 10. Juli 2018 verändert. Es lägen allerdings weder Hinweise dafür vor, dass dies zu einem anderen Umgang mit zurückkehrenden Tamilen aus dem Ausland geführt hätte, noch dass der Beschwerdeführerin wegen der neuesten Entwicklung eine gezielte persönliche Verfolgung drohen würde. Zudem habe sie den früheren Einschätzungen des SEM und des Bundesverwaltungsgerichts, wonach ihre Narben am Unterarm sowie die mehrjährige Aufenthaltsdauer in der Schweiz das Vorliegen von Risikofaktoren nicht bejahen würden, im Mehrfachgesuch nichts Überzeugendes entgegenzuhalten. Auch die zahlreich eingereichten Berichte zur allgemeinen Lage in Sri Lanka würden an dieser Einschätzung nichts ändern, da diese in keinem ersichtlichen Bezug zur Beschwerdeführerin stünden.</w:t>
      </w:r>
    </w:p>
    <w:p>
      <w:r>
        <w:rPr>
          <w:b/>
        </w:rPr>
        <w:t>E. 9.2</w:t>
      </w:r>
    </w:p>
    <w:p>
      <w:r>
        <w:t>In ihrer Beschwerdeschrift macht die Beschwerdeführerin geltend, sie sei aufgrund der neusten Entwicklungen in ihrem Heimatstaat und ihrer Vorgeschichte klarerweise asylrechtlich gefährdet. Ihre Familie weise eine direkte Verbindung zu den LTTE auf und sie sei aufgrund der Suche nach ihrem Bruder behördlichen Behelligungen und sexuellen Übergriffen ausgesetzt gewesen. Ihre Narben, ihr mittlerweile zweieinhalbjähriger Aufenthalt in der Schweiz sowie ihre Zugehörigkeit zur tamilischen Ethnie würden zu einem behördlichen Verdacht auf eine LTTE-Verbindung führen. Der Rechtsvertreter der Beschwerdeführerin machte ausserdem ausgedehnte allgemeine Ausführungen und reichte zum Beleg seiner Einschätzung eine sehr umfangreiche eigene Dokumenten- und Quellensammlung ein, welche das Lagebild kommentiere und die Einschätzung des SEM widerlege. Die Gefährdungslage für abgewiesene tamilische Asylsuchende habe sich dabei insbesondere seit den Kommunalwahlen im Februar 2018 erheblich vergrössert. Vor diesem Hintergrund sei die geltend gemachte Furcht um Leib und Leben begründet. Weiter bringt die Beschwerdeführerin vor, dass die Vorinstanz gar keine Glaubhaftigkeitsprüfung vorgenommen habe, sondern vielmehr auf die früheren Urteile und Verfügungen verwiesen habe.</w:t>
      </w:r>
    </w:p>
    <w:p>
      <w:r>
        <w:rPr>
          <w:b/>
        </w:rPr>
        <w:t>E. 10.1</w:t>
      </w:r>
    </w:p>
    <w:p>
      <w:r>
        <w:t>Zur neu eingereichten Vorladung des TID vom 22. August 2018 ist vorab anzumerken, dass die Authentizität aufgrund des Erscheinungsbildes äusserst zweifelhaft ist. Zudem ist ein solches Dokument leicht käuflich erwerbbar, die eigenhändige Fälschung ist einfach und es fehlt an fälschungssicheren Echtheitsmerkmalen. Somit kommt dem Beweismittel ein äusserst geringer Beweiswert zu. Hinzu kommt, dass die Vorladung vom 22. August 2018 datiert, mithin drei Jahre nach der angeblichen Ausreise der Beschwerdeführerin aus Sri Lanka. Dazu ist anzumerken, dass in den erwähnten Verfahren (s. insbesondere Entscheid des BVGer E-4019/2018 E. 6) mit ausführlicher Begründung bereits festgehalten wurde, wieso eine Verfolgung der Beschwerdeführerin nicht glaubhaft sei und nicht davon auszugehen sei, dass die sri-lankischen Behörden ein weiteres Verfolgungsinteresse an ihr gehabt hätten. Unter diesen Umständen scheint es kaum wahrscheinlich, dass sie tatsächlich im Jahr 2018 von den Behörden vorgeladen worden sein soll. Auch hatte sie das TID noch nie zuvor erwähnt, was zusätzliche Zweifel an der Vorladung aufkommen lässt. Weswegen die Beschwerdeführerin genau vorgeladen worden sein soll, geht sodann aus dem eingereichten Beweismittel nicht hervor. Zwar scheint es für eine Stellungnahme zu sein, weil sie offenbar auf zwei vorhergehende Stellungnahmen vom 5. April 2018 und 5. Juni 2018 nicht reagiert habe. Doch ist auch dieser Testpassage kein schlüssiger Grund zu entnehmen. Weiter fällt auf, dass dem Bruder der Beschwerdeführerin genau derselbe unklare Grund für die angebliche Vorladung angegeben wurde. Es bleibt unklar, wer wem die Schreiben vom 5. April 2018 und 5. Juni 2018 zugestellt hat. Aufgrund all dieser Zweifel erweist sich das eingereichte Beweismittel als nicht geeignet, etwas an der Einschätzung der Unglaubhaftigkeit der Vorbringen der Beschwerdeführerin und in der Folge an deren Asylrelevanz zu ändern.</w:t>
      </w:r>
    </w:p>
    <w:p>
      <w:r>
        <w:rPr>
          <w:b/>
        </w:rPr>
        <w:t>E. 10.2</w:t>
      </w:r>
    </w:p>
    <w:p>
      <w:r>
        <w:t>Auch unter Berücksichtigung der nach Abschluss des letzten Asylverfahrens entstandenen, von der Beschwerdeführerin eingereichten Beweismitteln, welche sich im Wesentlichen auf die allgemeine Situation in Sri Lanka beziehen ohne einen konkreten Bezug zur Beschwerdeführerin zu haben, bestehen nach Auffassung des Gerichts keine stichhaltigen Gründe zur Annahme, dass sie einer der im Koordinationsurteil des BVGer E-1866/2015 vom 15. Juli 2016 genannten Risikogruppen zuzurechnen ist. Es sind aufgrund der derzeitigen Aktenlage keine massgeblichen Hinweise dafür ersichtlich, dass sie ins Visier der sri-lankischen Behörden geraten könnte und diese ein potenzielles Verfolgungsinteresse an ihr haben könnten. Alleine aus der tamilischen Ethnie, ihrer Narben am Unterarm und der dreijährigen Landesabwesenheit kann keine Gefährdung abgeleitet werden.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5), zumal nicht ersichtlich ist, wie sich diese in asylrechtlich relevanter Weise auf die Beschwerdeführerin auswirken könnten. Insofern ist an der Lageeinschätzung im Urteil des BVGer E-1866/2015 vom 15. Juli 2016 festzuhalten.</w:t>
      </w:r>
    </w:p>
    <w:p>
      <w:r>
        <w:rPr>
          <w:b/>
        </w:rPr>
        <w:t>E. 10.3</w:t>
      </w:r>
    </w:p>
    <w:p>
      <w:r>
        <w:t>Im Übrigen kann auf die zutreffenden und ausführlichen Erwägungen in der angefochtenen Verfügung verwiesen werden.</w:t>
      </w:r>
    </w:p>
    <w:p>
      <w:r>
        <w:rPr>
          <w:b/>
        </w:rPr>
        <w:t>E. 10.4</w:t>
      </w:r>
    </w:p>
    <w:p>
      <w:r>
        <w:t>Zusammenfassend ist festzuhalten, dass die Beschwerdeführerin die Flüchtlingseigenschaft nicht erfüllt und das SEM auch ihr drittes Asylgesuch zu Recht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 allgemeine Menschenrechtssituation im Heimatstaat lässt den Wegweisungsvollzug zum heutigen Zeitpunkt ebenso wenig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 aus der die Beschwerdeführerin stammt - grundsätzlich zumutbar ist (vgl. a.a.O., E. 13.2). Auch die geltend gemachten aktuellen Entwicklungen in Sri Lanka ändern an dieser Einschätzung nichts (s. vorstehend E. 5).</w:t>
      </w:r>
    </w:p>
    <w:p>
      <w:r>
        <w:rPr>
          <w:b/>
        </w:rPr>
        <w:t>E. 12.4.2</w:t>
      </w:r>
    </w:p>
    <w:p>
      <w:r>
        <w:t>In Bezug auf das Vorliegen individueller Zumutbarkeitskriterien kann vollständig auf das Urteil des BVGer E-4019/2016 vom 19. Oktober 2017 (E. 9.3) verwiesen werden. Dort wird dargelegt, dass die Beschwerdeführerin in ihrem Heimatort über ein familiäres und soziales Umfeld und aufgrund ihrer Schul- und beruflichen Weiterbildung über eine günstige persönliche Ausgangslage verfüge. Die Beschwerdeführerin macht im vorliegenden Verfahren nichts geltend, das an dieser Einschätzung etwas zu ändern vermag.</w:t>
      </w:r>
    </w:p>
    <w:p>
      <w:r>
        <w:rPr>
          <w:b/>
        </w:rPr>
        <w:t>E. 12.4.3</w:t>
      </w:r>
    </w:p>
    <w:p>
      <w:r>
        <w:t>Nach dem Gesagten erweist sich der Vollzug der Wegweisung auch als zumutbar.</w:t>
      </w:r>
    </w:p>
    <w:p>
      <w:r>
        <w:rPr>
          <w:b/>
        </w:rPr>
        <w:t>E. 12.5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der Beschwerdeführerin aufzuerlegen (Art. 63 Abs. 1 VwVG) und zufolge ihrer sehr umfangreichen Beschwerde mit zahlreichen Beilagen ohne individuellen Bezug zu ihr auf insgesamt Fr. 1 500.- festzusetzen (Art. 1-3 des Reglements vom 21. Februar 2008 über die Kosten und Entschädigungen vor dem Bundesverwaltungsgericht [VGKE, SR 173.320.2]).</w:t>
      </w:r>
    </w:p>
    <w:p>
      <w:r>
        <w:rPr>
          <w:b/>
        </w:rPr>
        <w:t>E. 14.2</w:t>
      </w:r>
    </w:p>
    <w:p>
      <w:r>
        <w:t>Der Rechtsvertreter der Beschwerdeführerin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w:t>
      </w:r>
    </w:p>
    <w:p>
      <w:r>
        <w:rPr>
          <w:b/>
        </w:rPr>
        <w:t>E. 15</w:t>
      </w:r>
    </w:p>
    <w:p>
      <w:r>
        <w:t>Mit dem vorliegenden Urteil fällt der am 24. Dezember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