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E-7281/2018 vom 19. Dezember 2019</w:t>
      </w:r>
    </w:p>
    <w:p>
      <w:r>
        <w:t>Bundesverwaltungsgericht, 2019-12-19, FR</w:t>
      </w:r>
    </w:p>
    <w:p>
      <w:r>
        <w:rPr>
          <w:b/>
        </w:rPr>
        <w:t xml:space="preserve">Quelle: </w:t>
      </w:r>
      <w:r>
        <w:t>https://mcp.opencaselaw.ch/entscheid/bvger_E-7281_2018</w:t>
      </w:r>
    </w:p>
    <w:p>
      <w:r>
        <w:t>FR: TAF E-7281/2018 du 19 décembre 2019</w:t>
      </w:r>
    </w:p>
    <w:p>
      <w:r>
        <w:t>IT: TAF E-7281/2018 del 19 dicembre 2019</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ci-après la nouvelle dénomination.</w:t>
      </w:r>
    </w:p>
    <w:p>
      <w:r>
        <w:rPr>
          <w:b/>
        </w:rPr>
        <w:t>E. 1.3</w:t>
      </w:r>
    </w:p>
    <w:p>
      <w:r>
        <w:t>Le recourant a qualité pour recourir (art. 48 al. 1 PA). Présenté dans la forme (art. 52 al. 1 PA) et dans le délai (anc. art. 108 al. 1 LAsi) prescrits par la loi, le recours est recevable.</w:t>
      </w:r>
    </w:p>
    <w:p>
      <w:r>
        <w:rPr>
          <w:b/>
        </w:rPr>
        <w:t>E. 2.1</w:t>
      </w:r>
    </w:p>
    <w:p>
      <w:r>
        <w:t>La demande de réexamen, au sens de l'anc. 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(anc. art. 111b al. 1 LAsi).</w:t>
      </w:r>
    </w:p>
    <w:p>
      <w:r>
        <w:rPr>
          <w:b/>
        </w:rPr>
        <w:t>E. 3</w:t>
      </w:r>
    </w:p>
    <w:p>
      <w:r>
        <w:t>En l'espèce, la demande de réexamen est dûment motivée. En outre, en tant que le recourant fait valoir des nouveaux moyens de preuve concernant ses motifs d'asile, dont il a eu connaissance en octobre 2018, la demande de réexamen a été déposée dans le délai légal de trente jours et s'avère, sous cet angle, recevable. En revanche, le recourant se prévaut pour la première fois de l'existence d'obstacles à l'exécution du renvoi pour des raisons médicales, dans la présente procédure de recours. Il ressort de ses allégués qu'il est suivi pour un épisode dépressif moyen à sévère ainsi qu'un état de stress post-traumatique (PTSD) depuis le 16 juin 2017 (cf. rapport médical du 8 avril 2019, pts 1 et 1.4). Dès lors, il n'est pas exclu qu'il aurait pu invoquer ses problèmes de santé en procédure ordinaire. Ainsi, le motif de réexamen tiré de son atteinte à sa santé psychique étant allégué seulement au stade du recours contre la décision de rejet de sa demande de réexamen, alors qu'il était déjà suivi depuis un an et demi, semble tardif, ce qui devrait entraîner le rejet de ce motif (cf. art. 66 al. 3 PA par analogie). Par ailleurs, dans la mesure où le recourant bénéficiait déjà d'un suivi psychothérapeutique et d'un traitement médicamenteux à base de Trittico en juin 2017, il ne ressort pas du rapport médical du 8 avril 2019, ni d'ailleurs de l'attestation médicale du 12 décembre 2018, que son état se serait péjoré de manière déterminante. Cependant, la question du rejet, pour des raisons formelles, des motifs médicaux peut demeurer indécise, vu les considérants qui suivent.</w:t>
      </w:r>
    </w:p>
    <w:p>
      <w:r>
        <w:rPr>
          <w:b/>
        </w:rPr>
        <w:t>E. 4.1</w:t>
      </w:r>
    </w:p>
    <w:p>
      <w:r>
        <w:t>Sous l'angle de l'asile, le recourant demande ainsi une nouvelle appréciation des faits invoqués en procédure ordinaire, en raison de la production de nouveaux moyens de preuve, postérieurs à l'arrêt sur recours ; il conclut à la vraisemblance de ses motifs d'asile et des recherches menées par les autorités togolaises à son égard.</w:t>
      </w:r>
    </w:p>
    <w:p>
      <w:r>
        <w:rPr>
          <w:b/>
        </w:rPr>
        <w:t>E. 4.2</w:t>
      </w:r>
    </w:p>
    <w:p>
      <w:r>
        <w:t>Le Tribunal considère que les nouveaux moyens de preuve produits à l'appui de la demande de réexamen ne sont pas déterminants et ne permettent pas une nouvelle appréciation des motifs d'asile invoqués, sous l'angle de la vraisemblance.</w:t>
      </w:r>
    </w:p>
    <w:p>
      <w:r>
        <w:rPr>
          <w:b/>
        </w:rPr>
        <w:t>E. 4.3</w:t>
      </w:r>
    </w:p>
    <w:p>
      <w:r>
        <w:t>D'abord, au sujet des médias au Togo, il convient de rappeler que la presse togolaise n'atteint pas les standards internationaux en matière de collecte, de traitement et de diffusion de l'information, par manque de professionnalisme et de moyens financiers, de nombreux articles étant rédigés sur demande et contre rétribution (cf. Freedom House, Togo, Freedom of the Press 2016, https://freedomhouse.org/report/freedom-press/2016/togo ; Freedom House, Togo, Freedom in the world 2019, &lt;https://freedomhouse.org/report/freedom-world/2019/togo&gt; ; Friedrich-Ebert-Stiftung (FES), Baromètre des médias africains, Première analyse locale du paysage médiatique en Afrique, Togo 2017, notamment p. 46, &lt;http://library.fes.de/pdf-files/bueros/africa-media/14079.pdf&gt;, tous consultés le 3 décembre 2019).</w:t>
      </w:r>
    </w:p>
    <w:p>
      <w:r>
        <w:rPr>
          <w:b/>
        </w:rPr>
        <w:t>E. 4.4</w:t>
      </w:r>
    </w:p>
    <w:p>
      <w:r>
        <w:t>En l'occurrence, le Tribunal estime que l'article concernant le recourant, publié à la page n° 7 de l'édition du journal « J._______ » du (...) 2018, constitue un faux. Il suffit en effet de comparer la version originale produite par le recourant et la copie de la page n° 7 annexée à sa réplique du 22 mai 2019. Force est de constater que la mise en page du titre et du contenu de l'article qui traite du recourant diffère d'une version à l'autre. Il en est par ailleurs de même notamment pour l'intitulé-même (titre et sous-titre) du premier article de cette page, qui a une teneur différente entre les deux versions, ainsi que sa mise en page. Par conséquent, ce moyen de preuve est jugé empreint de manipulations et donc falsifié, raison pour laquelle il est confisqué et classé au dossier du Tribunal (art. 10 al. 4 LAsi). De ce fait, il n'est donné aucun crédit au nom du « directeur de publication » communiqué par le recourant (cf. let. M. ci-dessus). Dès lors, cette pièce ne permet pas de réexaminer la vraisemblance des motifs d'asile invoqués par le recourant.</w:t>
      </w:r>
    </w:p>
    <w:p>
      <w:r>
        <w:rPr>
          <w:b/>
        </w:rPr>
        <w:t>E. 4.5</w:t>
      </w:r>
    </w:p>
    <w:p>
      <w:r>
        <w:t>Ensuite, l'article du (...) 2018 de « K._______ » (cf. en particulier la p. 2) n'apporte aucun élément nouveau, puisqu'il ne fait que citer le rapport du CST de novembre 2013, déjà examiné lors de la procédure précédente (cf. let. B ci-dessus), de sorte qu'il n'est en soi, déjà pour cette raison, pas déterminant. En outre, le fait que le recourant ait nommé, lors de ses auditions, trois responsables politiques impliqués dans l'affaire des incendies des marchés était connu lors de la précédente procédure, étant rappelé que le SEM et le Tribunal ont considéré que ces noms étaient connus du grand public depuis la parution du rapport du CST de novembre 2013, ce qui ne rendait donc pas les allégués vraisemblables. Partant, le moyen de preuve susmentionné n'apporte aucun éclairage nouveau déterminant, puisqu'il n'établit pas que le recourant aurait personnellement dénoncé ces personnes.</w:t>
      </w:r>
    </w:p>
    <w:p>
      <w:r>
        <w:rPr>
          <w:b/>
        </w:rPr>
        <w:t>E. 4.6</w:t>
      </w:r>
    </w:p>
    <w:p>
      <w:r>
        <w:t>En outre, l'attestation de N._______ du (...) 2018, adressée au « pays d'accueil », ainsi que la déclaration de O._______ ont été rédigés à la demande du recourant pour les besoins de la cause. Ainsi, basés uniquement sur les dires de l'intéressé et dépourvus d'éléments objectifs, ces pièces n'engagent que leur auteur ; elles ne revêtent pas de valeur probante ni ne sont susceptibles d'établir que le recourant serait activement recherché par le gouvernement togolais.</w:t>
      </w:r>
    </w:p>
    <w:p>
      <w:r>
        <w:rPr>
          <w:b/>
        </w:rPr>
        <w:t>E. 4.7</w:t>
      </w:r>
    </w:p>
    <w:p>
      <w:r>
        <w:t>Par ailleurs, le Tribunal considère que le recourant a tenu des propos divergents en ce qui concerne son frère, de sorte que les nouveaux moyens de preuve en lien avec celui-ci ne sont pas déterminants. En premier lieu, contrairement à ce qu'allègue le recourant (cf. demande de réexamen, p. 6, ch. 23), il n'avait pas déjà produit en procédure ordinaire le « certificat médical de repos » et l'ordonnance médicale au nom de son frère annexés à la demande de réexamen. En effet, il avait déposé en procédure ordinaire des documents similaires, mais datés du 13 décembre 2013, alors que ceux joints à la demande de réexamen portent la date du 15 janvier 2016. Cela étant dit, les pièces nouvellement déposées entrent en contradiction avec les affirmations du recourant. En effet, celui-ci a dit que ces documents médicaux étaient par erreur établis au nom de U._______, alors que son frère se nommait en réalité V._______. Or cet argument ne saurait être suivi, puisque cette affirmation contredit sa déclaration faite en procédure ordinaire, à savoir que son frère s'appelait U._______, ainsi qu'il a voulu l'attester en déposant d'ailleurs une copie de la carte d'identité de celui-ci (cf. procédure E2661/2015, courrier du 7 mars 2017). De plus, ces documents médicaux ne concernent pas personnellement et directement le recourant, de sorte qu'ils ne sont, en conclusion, pas de nature à remettre en cause le bien-fondé de la décision du SEM du 31 mars 2015 sous l'angle de la vraisemblance. Vu ce qui précède, il n'est pas crédible que le frère du recourant fasse actuellement l'objet de recherches et de menaces à cause de lui, qui plus est plus de sept ans après les faits, alors que les autorités avaient relâché le recourant après environ six mois de détention. Dans ces circonstances, il n'est donné aucun crédit à l'interview du frère du recourant publiée sur Youtube par le journal « M._______ », le (...) 2018, étant précisé que les protagonistes ne sont pas identifiables.</w:t>
      </w:r>
    </w:p>
    <w:p>
      <w:r>
        <w:rPr>
          <w:b/>
        </w:rPr>
        <w:t>E. 4.8</w:t>
      </w:r>
    </w:p>
    <w:p>
      <w:r>
        <w:t>Quant à l'article du journal en ligne « L._______ » du (...) 2017, traitant des mauvaises conditions de détention des personnes arrêtées en lien avec les incendies de 2013 et les procédures arbitraires dont elles font l'objet, il est de portée générale et ne concerne pas personnellement le recourant. Il en est de même de l'article du journal « Le Monde » paru le 11 décembre 2018 au sujet de la situation politique tendue au Togo et de la répression des opposants en période pré-électorale, qui décrit la situation générale au Togo en décembre 2018, sans lien avec les événements invoqués par le recourant. Dès lors, ces pièces ne sont pas déterminantes pour l'issue de la présente cause.</w:t>
      </w:r>
    </w:p>
    <w:p>
      <w:r>
        <w:rPr>
          <w:b/>
        </w:rPr>
        <w:t>E. 4.9</w:t>
      </w:r>
    </w:p>
    <w:p>
      <w:r>
        <w:t>Enfin, le procès-verbal de l'audience du 16 novembre 2018 devant le Tribunal administratif de première instance du canton de P._______, duquel il ressort que le recourant est bien intégré dans son équipe de football et soutenu par ses coéquipiers, n'est pas non plus déterminant dans l'appréciation de la vraisemblance des faits allégués par rapport à son vécu au Togo.</w:t>
      </w:r>
    </w:p>
    <w:p>
      <w:r>
        <w:rPr>
          <w:b/>
        </w:rPr>
        <w:t>E. 4.10</w:t>
      </w:r>
    </w:p>
    <w:p>
      <w:r>
        <w:t>Au demeurant, la description des événements vécus relatée par le recourant à son psychiatre, ainsi que cela ressort du rapport médical du 8 avril 2019, ne permet pas, en tant que telle et à elle seule, de remettre en cause l'invraisemblance des événements allégués par le recourant (cf. à ce sujet ATAF 2015/11 consid. 7.2.2).</w:t>
      </w:r>
    </w:p>
    <w:p>
      <w:r>
        <w:rPr>
          <w:b/>
        </w:rPr>
        <w:t>E. 4.11</w:t>
      </w:r>
    </w:p>
    <w:p>
      <w:r>
        <w:t>En conclusion, les nouveaux moyens de preuve déposés à l'appui de la demande de réexamen ne permettent pas de remettre en cause l'appréciation des autorités en ce qui concerne l'invraisemblance des allégations de persécution et de crainte d'une persécution future du recourant.</w:t>
      </w:r>
    </w:p>
    <w:p>
      <w:r>
        <w:rPr>
          <w:b/>
        </w:rPr>
        <w:t>E. 4.12</w:t>
      </w:r>
    </w:p>
    <w:p>
      <w:r>
        <w:t>Il s'ensuit que le recours, en tant qu'il conteste le rejet de la demande de réexamen du refus de l'asile, doit être rejeté.</w:t>
      </w:r>
    </w:p>
    <w:p>
      <w:r>
        <w:rPr>
          <w:b/>
        </w:rPr>
        <w:t>E. 5</w:t>
      </w:r>
    </w:p>
    <w:p>
      <w:r>
        <w:t>Il reste à analyser ci-après si l'état de santé psychique actuel du recourant constitue un fait déterminant susceptible de faire désormais obstacle à l'exécution de son renvoi sous l'angle de la licéité ou de l'exigibilité, pour autant que ce motif soit admissible (cf. consid. 3 ci-dessus).</w:t>
      </w:r>
    </w:p>
    <w:p>
      <w:r>
        <w:rPr>
          <w:b/>
        </w:rPr>
        <w:t>E. 6.1</w:t>
      </w:r>
    </w:p>
    <w:p>
      <w:r>
        <w:t>Plus concrètement, il s'agit d'examiner d'abord si les raisons médicales avancées par le recourant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w:t>
      </w:r>
    </w:p>
    <w:p>
      <w:r>
        <w:rPr>
          <w:b/>
        </w:rPr>
        <w:t>E. 6.2</w:t>
      </w:r>
    </w:p>
    <w:p>
      <w:r>
        <w:t>En l'espèce, dans la mesure où, comme on le verra ci-dessous, les problèmes médicaux du recourant peuvent être pris en charge au Togo, celui-ci n'a pas établi qu'il serait exposé, en cas de retour dans son pays, à un risque réel de se voir infliger des traitements contraires à l'art. 3 CEDH au sens de la jurisprudence précitée de la CourEDH en raison de ses problèmes de santé (cf. arrêt Paposhvili c. Belgique du 13 décembre 2016, requête no 41738/10, § 178 et 183 ; arrêt du Tribunal administratif fédéral E-3520/2016 du 7 août 2017, consid. 6.4). Il n'a en effet aucunement établi qu'il serait privé de tout soin médical. Au demeurant, même s'il devait n'avoir accès qu'à des soins médicaux de base au Togo,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6.3</w:t>
      </w:r>
    </w:p>
    <w:p>
      <w:r>
        <w:t>Dès lors, l'exécution du renvoi du recourant sous forme de refoulement ne transgresse aucun engagement de la Suisse relevant du droit international, de sorte qu'elle demeure licite (art. 44 LAsi et art. 83 al. 3 LEI).</w:t>
      </w:r>
    </w:p>
    <w:p>
      <w:r>
        <w:rPr>
          <w:b/>
        </w:rPr>
        <w:t>E. 7.1</w:t>
      </w:r>
    </w:p>
    <w:p>
      <w:r>
        <w:t>Ensuite, 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7.2.1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7.2.2</w:t>
      </w:r>
    </w:p>
    <w:p>
      <w:r>
        <w:t>En l'espèce, il ressort du rapport médical du 8 avril 2019 que le recourant souffre d'un PTSD (F43.1) ainsi que d'un épisode dépressif moyen (F32.1). Bien qu'il ait constaté une évolution légèrement favorable de l'état du patient depuis le début de sa prise en charge, grâce à la prise de Trittico et au suivi psychothérapeutique instauré, le médecin note que son état s'est récemment péjoré. Le patient évoque des insomnies d'endormissement ainsi que des cauchemars omniprésents en raison de souvenirs traumatiques et de sa crainte d'arrestation et de tortures en cas de retour au Togo. Son traitement médicamenteux actuel est composé d'anxiolytiques et de sédatifs (Trittico, Temesta et Entumine en réserve, à visée sédative). Compte tenu de l'état psychique du recourant, jugé fragile, le médecin préconise le maintien d'un suivi psychiatrique et psychothérapeutique régulier ainsi qu'un traitement psychotrope à long terme, ce qui devrait permettre de stabiliser, voire d'améliorer la symptomatologie anxieuse. Vu ce qui précède, il apparaît que les problèmes psychiques du recourant sont directement liés à la précarité de son statut en Suisse et à l'incertitude pour son avenir, ainsi qu'en attestent d'ailleurs les médecins (cf. rapport médical du 8 avril 2019). En effet, il n'a invoqué souffrir d'aucun trouble psychique à son arrivée en Suisse, en mars 2015. Cependant, on ne saurait, pour cette raison seulement, retarder indéfiniment l'exécution de son renvoi de Suisse. Certes, le médecin estime que le retour du recourant dans son pays, où se sont déroulés des événements traumatiques, serait de nature à compromettre son rétablissement et à péjorer sa symptomatologie dépressive. A cet égard, dans la mesure où les événements à l'origine du départ du recourant du Togo sont jugés invraisemblables, il n'y a pas lieu de considérer que le simple retour du recourant dans son pays d'origine serait de nature à péjorer son état de santé psychique dans une mesure déterminante. Par ailleurs, sur le plan somatique, le recourant présente une tuberculose latente, pour laquelle un traitement médicamenteux d'une durée de quatre mois lui a été proposé en avril 2019. Dès lors, ce traitement, s'il a été suivi, devrait avoir pris fin, sans que le recourant n'ait fait état de conséquences négatives sur son état de santé actuel en lien avec cette maladie. Par ailleurs, il souffre de colique néphrétique (syndrome comprenant une violente douleur de la région lombaire irradiant vers la vessie et la cuisse) en raison de la présence d'un calcul de l'uretère. Le rapport médical du 8 avril 2019 n'établit pas clairement si une ablation dudit calcul a déjà eu lieu (cf. pt 1.1, p. 2). Enfin, il présente une folliculite (inflammation des follicules) du cuir chevelu, qui provoque une chute des cheveux. Vu ce qui précède, force est de constater que les problèmes somatiques du recourant ne sont en soi pas d'une gravité telle qu'ils constitueraient un obstacle à l'exécution de son renvoi sous l'angle de l'exigibilité.</w:t>
      </w:r>
    </w:p>
    <w:p>
      <w:r>
        <w:rPr>
          <w:b/>
        </w:rPr>
        <w:t>E. 7.2.3</w:t>
      </w:r>
    </w:p>
    <w:p>
      <w:r>
        <w:t>En définitive, il y a lieu d'admettre que, même si l'encadrement et le suivi des personnes présentant des pathologies semblables à celles de l'intéressé ne correspondent pas, au Togo, à ceux disponibles en Suisse, les traitements médicaux indispensables pour un suivi adéquat des affections psychologiques dont est atteint le recourant existent dans ce pays. Le recourant qui n'est pas suivi en Suisse par un psychiatre, mais seulement par un spécialiste en médecine interne pourra accéder aux soins essentiels dont il a besoin au Togo, où les structures médicales à disposition sont suffisantes, en particulier à Lomé, sa ville natale, qui dispose si nécessaire d'établissements psychiatriques publics pouvant lui assurer des soins appropriés, en particulier le Centre Hospitalier Universitaire (CHU) Sylvanus Olympio de Lomé ou encore le CHU Campus ou la clinique Barruet (cf. notamment arrêts du Tribunal D- 1601/2018 du 3 mai 2018 consid. 8.5 ; E-3520/2016 du 7 août 2017 consid. 7.3.3 et les arrêts cités). Le Centre de santé mentale de Lomé a ouvert, en février 2017, un centre de diagnostic traitant des maladies psychiatriques, où plus de 5'000 patients ont pu être accueillis (rapport de l'OSAR précité [cf. let. K. ci-dessus], en partic. p. 7). De plus, le même type d'anxiolytiques et de sédatifs que ceux prescrits au recourant sont disponibles à Lomé sous forme de génériques ou d'autres médicaments contenant les mêmes principes actifs, qui peuvent notamment être obtenus dans la pharmacie des Etoiles sise dans la capitale. Si nécessaire, le recourant pourra s'adresser à son médecin en Suisse, afin qu'il modifie son traitement anxiolytique avant son départ pour qu'il puisse le poursuivre à son retour au pays. Par ailleurs, il sera loisible à l'intéressé de solliciter du SEM, si nécessaire, une aide individuelle au retour. A ce titre, il pourrait bénéficier, le cas échéant, d'une réserve de médicaments à emporter avec lui, voire d'un soutien financier destiné à assurer pour un temps limité les soins médicaux nécessaires dans son pays d'origine (art. 93 al. 1 let. d LAsi et 75 de l'ordonnance 2 sur l'asile relative au financement du 11 août 1999 [OA 2, RS 142.312]). A toutes fins utiles, il est encore rappelé que le recourant bénéficie d'une expérience professionnelle qui devrait lui permettre de se réinsérer. 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7.2.4</w:t>
      </w:r>
    </w:p>
    <w:p>
      <w:r>
        <w:t>Vu ce qui précède, les problèmes de santé du recourant ne constituent pas un obstacle à l'exécution de son renvoi, cette mesure demeurant donc raisonnablement exigible.</w:t>
      </w:r>
    </w:p>
    <w:p>
      <w:r>
        <w:rPr>
          <w:b/>
        </w:rPr>
        <w:t>E. 7.3</w:t>
      </w:r>
    </w:p>
    <w:p>
      <w:r>
        <w:t>Enfin, la bonne intégration du recourant en Suisse n'est, par essence, pas un facteur d'inexigibilité d'exécution du renvoi. Au demeurant, la question de savoir si un demandeur d'asile définitivement débouté peut requérir de demeurer en Suisse sur la base de sa bonne intégration ressortit aux autorités cantonales de police des étrangers compétentes (cf. art. 14 LAsi).</w:t>
      </w:r>
    </w:p>
    <w:p>
      <w:r>
        <w:rPr>
          <w:b/>
        </w:rPr>
        <w:t>E. 8</w:t>
      </w:r>
    </w:p>
    <w:p>
      <w:r>
        <w:t>Il s'ensuit que le recours, en tant qu'il conteste le rejet de la demande de réexamen de la décision d'exécution du renvoi, doit être également rejeté, même en admettant que les motifs médicaux ne doivent pas être d'emblée écartés en raison de leur caractère tardif.</w:t>
      </w:r>
    </w:p>
    <w:p>
      <w:r>
        <w:rPr>
          <w:b/>
        </w:rPr>
        <w:t>E. 9</w:t>
      </w:r>
    </w:p>
    <w:p>
      <w:r>
        <w:t>Avec le présent prononcé, les mesures provisionnelles du 24 décembre 2018 prennent fin.</w:t>
      </w:r>
    </w:p>
    <w:p>
      <w:r>
        <w:rPr>
          <w:b/>
        </w:rPr>
        <w:t>E. 10.1</w:t>
      </w:r>
    </w:p>
    <w:p>
      <w:r>
        <w:t>Au vu de l'issue de la cause, il y aurait lieu de mettre les frais de procédure à la charge du recourant (art. 63 al. 1 PA et art. 2 et 3 let. b du règlement du 21 février 2008 concernant les frais, dépens et indemnités fixés par le Tribunal administratif fédéral [FITAF, RS 173.320.2]). Cependant, compte tenu de l'octroi de l'assistance judiciaire partielle, par décision incidente du 19 mars 2019, il n'est pas perçu de frais de procédure.</w:t>
      </w:r>
    </w:p>
    <w:p>
      <w:r>
        <w:rPr>
          <w:b/>
        </w:rPr>
        <w:t>E. 10.2</w:t>
      </w:r>
    </w:p>
    <w:p>
      <w:r>
        <w:t>En outre, dans la mesure où le recourant succombe, il n'y a pas lieu de lui allouer de dépens (art. 64 al. 1 PA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