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E-7253/2023 vom 19. Februar 2024</w:t>
      </w:r>
    </w:p>
    <w:p>
      <w:r>
        <w:t>Bundesverwaltungsgericht, 2024-02-19, DE</w:t>
      </w:r>
    </w:p>
    <w:p>
      <w:r>
        <w:rPr>
          <w:b/>
        </w:rPr>
        <w:t xml:space="preserve">Quelle: </w:t>
      </w:r>
      <w:r>
        <w:t>https://mcp.opencaselaw.ch/entscheid/bvger_E-7253_2023</w:t>
      </w:r>
    </w:p>
    <w:p>
      <w:r>
        <w:t>FR: TAF E-7253/2023 du 19 février 2024</w:t>
      </w:r>
    </w:p>
    <w:p>
      <w:r>
        <w:t>IT: TAF E-7253/2023 del 19 febbraio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E-7253/2023 Seite 5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führte zur Begründung seines negativen Entscheids aus, die Ausführungen des Beschwerdeführers hinsichtlich des Zeitpunktes seiner Ausreise aus der Türkei seien widersprüchlich ausgefallen. So habe er im «Questionnaire Europa» den 11. Oktober 2022 als Ausreisedatum ver- merkt und an der Personalienaufnahme vorgebracht, am 12. Oktober 2022 auf illegalem Weg ausgereist zu sein. Im Rahmen der Anhörung habe er dem widersprechend ausgeführt, am 20. September 2022 legal in den Ko- sovo geflohen und von dort in die Schweiz gelangt zu sein. Als Begründung für die Diskrepanz habe er angebracht, er sei bei der Personalienaufnahme angehalten worden, sich kurz zu fassen. Ausserdem habe ihm der Schlep- per gesagt, er solle die an der Personalienaufnahme vorgebrachte Ausrei- segeschichte erzählen. Diese Erklärung sei nicht verständlich; vielmehr sei davon auszugehen, dass der Beschwerdeführer seinen Ausreisezeitpunkt zeitlich nach hinten versetzt habe, da am 11. Oktober 2022 gemäss einge- reichten Beweismitteln Anzeige gegen ihn erstattet worden sei und er seine vor Anzeigeerstattung erfolgte Ausreise habe verschleiern wollen. Es sei mithin davon auszugehen, dass seine Ausreise tatsächlich am 20. Septem- ber 2022 erfolgt sei. Seine Aussagen würden zudem darauf hindeuten, dass die Schwierigkei- ten mit den Behörden als Vorfluchtgrund konstruiert worden seien, zumal</w:t>
      </w:r>
    </w:p>
    <w:p>
      <w:r>
        <w:t>E-7253/2023 Seite 6 es nicht plausibel sei, dass die Behörden noch vor seiner Ausreise am 20. September 2022 in der Nachbarschaft nach ihm gefragt hätten und das Elternhaus observiert worden sei, wenn die Anzeige gegen ihn erst am 11. Oktober 2022 erstattet worden sein soll. Auch die vorgebrachten Schwierigkeiten in D._______ und die Facebook-Posts ab Juni 2022 wür- den hierfür keine nachvollziehbare Erklärung liefern. Weitere Unstimmig- keiten würden ebenso auf einen konstruierten Sachverhalt schliessen: In Bezug auf den Zeitpunkt, die Umstände und den Anlass der Bevollmächti- gung seines Anwalts (in der Türkei) habe sich der Beschwerdeführer zur Frage widersprüchlich geäussert, ob zum damaligen Zeitpunkt ein Bedarf zur Mandatierung aufgrund einer Zwangssituation gegeben gewesen sei oder nicht. Ebenfalls habe er hinsichtlich des Zeitpunkts, als er von der gegen ihn eingeleiteten Ermittlung erfahren habe, unterschiedliche Anga- ben gemacht. Es sei anzunehmen, dass der Beschwerdeführer vor seiner legalen Ausreise gewusst habe, dass später und einzig im Hinblick auf ein noch zu stellendes Asylgesuch ein Verfahren gegen ihn aufgenommen werde. Mithin sei von einer geplanten beziehungsweise provozierten An- zeigeerstattung gegen ihn auszugehen. Entsprechend sei es durchaus möglich, dass der Beschwerdeführer Geld für die Eröffnung eines Ermitt- lungsverfahrens gezahlt habe, um die nötigen Beweismittel im Asylverfah- ren vorlegen zu können. Ein solch missbräuchliches Verhalten verdiene keinen Schutz. Folglich sei auch das Schreiben seines Anwalts als reines Gefälligkeitsschreiben zu werten. Betreffend das Vorbringen des Beschwerdeführers, er habe den Militär- dienst noch nicht absolviert und eine Vorladung betreffend die Zuweisung sei bereits auf E-Devlet eingetroffen, sei festzuhalten, dass er zum einen noch Student sei und eine erneute Verschiebung des Militärdienstes bean- tragen könne. Zum anderen seien künftige Schritte, welche die Militärbe- hörden in der Sache unternehmen würden, als rechtsstaatlich legitim zu erachten, so dass es diesem Vorbringen an der flüchtlingsrechtlichen Re- levanz fehle. Soweit der Beschwerdeführer geltend mache, bereits im Jahre 2013 nach seinem Umzug nach D._______ von den heimatlichen Behörden unter Druck gesetzt worden zu sein, sei festzustellen, dass ein wirklicher Auslö- ser für einen späteren Wegzug aus D._______ nicht ersichtlich sei. Einer- seits habe er trotz der eingesetzten Benachteiligungen sein Studium in D._______ innert acht statt vier Jahren abgeschlossen. Andererseits könne aus dem eingereichten Internetartikel über die Vorgänge in D._______ aus dem Jahre 2013 nichts zu seinen Gunsten abgeleitet</w:t>
      </w:r>
    </w:p>
    <w:p>
      <w:r>
        <w:t>E-7253/2023 Seite 7 werden. Dasselbe gelte für das Vorbringen, er werde in seinem Heimat- staat aufgrund seiner kurdischen Ethnie und seines alevitischen Glaubens benachteiligt und schikaniert, denn auch die im vorliegenden Fall geltend gemachten Nachteile gingen in ihrer Intensität nicht über die Nachteile hin- aus, welche weite Teile der kurdischen oder alevitischen Bevölkerung in der Türkei in ähnlicher Weise treffen könnten. Während seiner Zeit in D._______ seien denn auch keine Ermittlungen gegen ihn eröffnet worden und er habe sich den geltend gemachten lokalen Verfolgungsmassnahmen durch einen Wegzug nach C._______ entziehen können. Im Übrigen handle es sich bei der (…) und der (…) um legale Organisationen; seine Mitgliedschaft beziehungsweise Aktivitäten für die Gruppierungen würden sein politisches Profil nicht entscheidend verschärfen. Hinsichtlich des gegen den Beschwerdeführer am 24. Oktober 2022 eröff- neten Ermittlungsverfahrens wegen Präsidentenbeleidigung sowie wegen Propaganda für eine Terrororganisation stellte das SEM fest, dass bisher weder ein Vorführ- noch ein Festnahmebefehl ergangen sei. Eine Verurtei- lung des Beschwerdeführers zu einer unbedingten Haftstrafe sei sodann mangels strafrechtlicher Vorbelastung und fehlendem politischen Profil nach der geltenden Gesetzeslage und Praxis der Strafbehörden unwahr- scheinlich. Selbst wenn eine unbedingte Strafe ausgesprochen würde, wäre diese wahrscheinlich nicht in Haft zu verbüssen. Allfällige mit einer bedingten Haftstrafe oder einem Aufschub der Verkündung des Urteils an- geordnete Bewährungsauflagen wären als flüchtlingsrechtlich nicht rele- vant zu erachten. Sodann seien die gegen ihn erhobenen Vorwürfe auch im schweizerischen Kontext als ehrverletzend und daher strafrechtlich re- levant zu erachten. Ergänzend sei darauf zu verweisen, dass der aktuelle Stand des Ermittlungsverfahrens wegen Verbreitung von Terrorpropa- ganda aus den Akten nicht ersichtlich sei und dass in den letzten Jahren in der Türkei zwar eine hohe Anzahl Ermittlungen eingeleitet worden seien, es jedoch nur bei rund einem Drittel der Fälle zu einer Verurteilung gekom- men sei. In Anbetracht aller Umstände sei damit davon auszugehen, dass der Beschwerdeführer aufgrund der gemachten strafrechtlichen Ermitt- lungsverfahren nicht mit erheblicher Wahrscheinlichkeit eine flüchtlings- rechtlich relevante Verfolgung bei einer Rückkehr in die Türkei zu befürch- ten habe.</w:t>
      </w:r>
    </w:p>
    <w:p>
      <w:r>
        <w:rPr>
          <w:b/>
        </w:rPr>
        <w:t>E. 5.2</w:t>
      </w:r>
    </w:p>
    <w:p>
      <w:r>
        <w:t>In der Beschwerde wird dem entgegnet, dass der politisch aktive Be- schwerdeführer als Alevite und Kurde Repressalien ausgesetzt gewesen sei, wobei das SEM die Lage der Aleviten in der Türkei bei seiner Beurtei- lung ausgeblendet habe. In Bezug auf die Diskrepanzen im Vorbringen</w:t>
      </w:r>
    </w:p>
    <w:p>
      <w:r>
        <w:t>E-7253/2023 Seite 8 zum Ausreisezeitpunkt sei festzuhalten, dass der Beschwerdeführer zuge- gebenermassen falsche Angaben gemacht habe. Er sei tatsächlich am 20. September 2022 ausgereist, habe jedoch auf Anraten seines Schlep- pers ein anderes Ausreisedatum angegeben. Es sei nicht nachvollziehbar, dass das SEM aufgrund dieses Widerspruchs alle anderen Angaben des Beschwerdeführers als unglaubhaft erachte. Hinsichtlich des dem Be- schwerdeführer in der Türkei drohenden Militärdienstes sei festzustellen, dass Personen, die vor dem Militärdienst politisch aktiv gewesen und kur- discher Ethnie seien, im Militärdienst grosse Schwierigkeiten gehabt hät- ten. Den Militärdienst habe der Beschwerdeführer jedoch nicht als Asylgrund vorbringen wollen. Der seit Jahrzehnten politisch aktive Be- schwerdeführer sei des Weiteren seit mindestens zehn Jahren Repressa- lien durch die türkische Polizei ausgesetzt. Er sei oft angehalten, schika- niert und bedroht worden und in seiner persönlichen Freiheit und physi- schen Integrität verletzt worden. Er sei weder in D._______ noch in C._______ in Ruhe gelassen worden, sei den türkischen Behörden als Ter- rorist bekannt und habe unter dem zunehmenden polizeilichen Druck gelit- ten. Entsprechend sei bei ihm zweifellos ein unerträglicher psychischer Druck im Sinne von Art. 3 Abs. 2 AsylG entstanden. Entgegen der vorin- stanzlichen Einschätzung seien gegen den Beschwerdeführer aufgrund seiner jahrelangen politischen Aktivitäten zwei Ermittlungen eingeleitet worden. Bei einer Verurteilung drohe ihm eine Haftstrafe von mindestens einem Jahr. Bei einer Rückkehr würde er bereits am Flughafen festgenom- men. Aufgrund der Nähe des Beschwerdeführers zur PKK gelte er in der Türkei als Terrorist, der fichiert sei. Nicht nur das Bundesverwaltungsge- richt, sondern auch die Schweizerische Flüchtlingshilfe (SFH) gehe davon aus, dass die Nähe zur PKK asylrelevant sei; gemäss Bericht der SFH seien bereits bloss PKK-Verdächtige Misshandlungen und Folter ausge- setzt.</w:t>
      </w:r>
    </w:p>
    <w:p>
      <w:r>
        <w:rPr>
          <w:b/>
        </w:rPr>
        <w:t>E. 6.1</w:t>
      </w:r>
    </w:p>
    <w:p>
      <w:r>
        <w:t>Das Bundesverwaltungsgericht gelangt nach Prüfung der Akten zum Schluss, dass die Vorbringen des Beschwerdeführers den Anforderungen an die Flüchtlingseigenschaft nicht standzuhalten vermögen. Zur Vermei- dung von Wiederholungen kann vollumfänglich auf die zutreffenden Aus- führungen des SEM (angefochtene Verfügung S. 4 ff. und E. 5.1 vorste- hend) verwiesen werden.</w:t>
      </w:r>
    </w:p>
    <w:p>
      <w:r>
        <w:rPr>
          <w:b/>
        </w:rPr>
        <w:t>E. 6.2</w:t>
      </w:r>
    </w:p>
    <w:p>
      <w:r>
        <w:t>Es kann aufgrund der ethnischen und religiösen Zugehörigkeit des Be- schwerdeführers zwar nicht ausgeschlossen werden, dass es tatsächlich zu Schikanen und Diskriminierungen insbesondere im Zusammenhang mit</w:t>
      </w:r>
    </w:p>
    <w:p>
      <w:r>
        <w:t>E-7253/2023 Seite 9 seinem Studium in D._______ gekommen ist. Die dargelegten Behelligun- gen genügen jedoch mangels Intensität nicht zur Begründung einer flücht- lingsrechtlich relevanten Verfolgung oder einer begründeten Furcht vor ei- ner solchen.</w:t>
      </w:r>
    </w:p>
    <w:p>
      <w:r>
        <w:rPr>
          <w:b/>
        </w:rPr>
        <w:t>E. 6.3</w:t>
      </w:r>
    </w:p>
    <w:p>
      <w:r>
        <w:t>Ebenfalls stellt das Bundesverwaltungsgericht praxisgemäss sehr hohe Anforderungen an die Bejahung einer Kollektivverfolgung (vgl. BVGE 2013/11 E. 5.4.1 m.w.H.), die im Falle der Kurden und Aleviten in der Türkei nicht als erfüllt zu erachten sind, dies auch unter Berücksichtigung der ak- tuellen politischen Entwicklungen in der Türkei (vgl. dazu statt vieler das Urteil E-2639/2020 vom 8. November 2022 E. 7.12 m.w.H.).</w:t>
      </w:r>
    </w:p>
    <w:p>
      <w:r>
        <w:rPr>
          <w:b/>
        </w:rPr>
        <w:t>E. 6.4</w:t>
      </w:r>
    </w:p>
    <w:p>
      <w:r>
        <w:t>In Bezug auf die geltend gemachten in der Türkei hängigen Ermitt- lungsverfahren wegen Beleidigung des Präsidenten und Verbreitung von Terrorpropaganda aufgrund seiner Veröffentlichungen in den sozialen Me- dien, teilt das Gericht die Einschätzung der Vorinstanz, dass – auch bei unterstellter Glaubhaftigkeit der laufenden Ermittlungen – eine mit einem Politmalus behaftete Strafverfolgung des Beschwerdeführers vorliegend nicht wahrscheinlich und entsprechend zu verneinen ist. Das voraussicht- liche Verhalten der türkischen Behörden in einer solchen Situation lässt sich naturgemäss zwar nicht mit letzter Genauigkeit vorhersagen. Mit der Vorinstanz ist aber festzustellen, dass der Beschwerdeführer strafrechtlich nicht vorbelastet ist und daher als «Ersttäter» gilt. Zudem verfügt er über kein geschärftes Profil, zumal seine politischen Aktivitäten im Heimatstaat, beschränkt auf sein Engagement bei der (…) und seine Mitgliedschaft bei der (…), zwei legalen Organisationen, niederschwellig waren (s. SEM-Ak- ten […]-18/17 [nachfolgend act. A18/17] F63, 85 ff., 91).</w:t>
      </w:r>
    </w:p>
    <w:p>
      <w:r>
        <w:rPr>
          <w:b/>
        </w:rPr>
        <w:t>E. 6.5</w:t>
      </w:r>
    </w:p>
    <w:p>
      <w:r>
        <w:t>Im Übrigen schliesst sich das Bundesverwaltungsgericht der Betrach- tungsweise des SEM an: Es besteht, nicht nur aufgrund der zunächst wi- dersprüchlichen Angaben des Beschwerdeführers hinsichtlich des Ausrei- sezeitpunkts, welche gemäss Eingeständnis des Beschwerdeführers und gestützt auf die Akten am 20. September 2022 erfolgte, der begründete Eindruck, dass die in der Türkei gegen den Beschwerdeführer erst nach seiner Einreise in die Schweiz eröffneten Ermittlungsverfahren im Oktober 2022 mutmasslich mit seinem Wissen initiiert wurden, um auf diese Weise seine Chancen auf ein Aufenthaltsrecht in der Schweiz auf der Grundlage des Asylrechts zu verbessern. Die Anzeigeerstattung erfolgte durch eine Privatperson (vgl. act. A18/17 F110 f. und BM 3). Der vom SEM überzeu- gend begründete Standpunkt, der Beschwerdeführer habe im Zusammen- hang mit den hängigen strafrechtlichen Ermittlungsverfahren in der Türkei</w:t>
      </w:r>
    </w:p>
    <w:p>
      <w:r>
        <w:t>E-7253/2023 Seite 10 als strafrechtlich nicht vorbelastete Person, die kein politisches Profil auf- weise mit hoher Wahrscheinlichkeit keine Verurteilung zu einer unbeding- ten Haftstrafe zu erwarten beziehungsweise nicht mit erheblicher Wahr- scheinlichkeit eine flüchtlingsrechtlich relevante, mit einem Politmalus be- haftete Verfolgung zu befürchten (vgl. E. 5.1), steht in Einklang mit der Rechtsprechung des Bundesverwaltungsgerichts in ähnlich gelagerten Fällen (vgl. die Urteile des Bundesverwaltungsgericht [BVGer] E-3568/2023 vom 19. September 2023 E. 7.2.4 und E. 7.2.5; E-2549/2021 vom 5. September 2023 E. 6.4 und E. 6.5; E-1518/2023 vom 19. Juni 2023 E. 6; E-3593/2021 vom 8. Juni 2023 E. 6.3.6) und ist nicht zu beanstanden. Daran ändern auch die Einwände in der Beschwerde sowie das mit der Beschwerde eingereichte Anwaltsschreiben vom 27. Dezember 2023, wel- ches vor dem Hintergrund der vorangegangenen Erwägungen als Gefällig- keitsschreiben zu qualifizieren ist und kaum Beweiswert aufweist, nichts.</w:t>
      </w:r>
    </w:p>
    <w:p>
      <w:r>
        <w:rPr>
          <w:b/>
        </w:rPr>
        <w:t>E. 6.6</w:t>
      </w:r>
    </w:p>
    <w:p>
      <w:r>
        <w:t>Soweit in der Beschwerde in pauschaler Weise auf die Gefährdung ei- ner Person, welche sich für die PKK engagiert beziehungsweise mit ihr zu- sammenarbeitet oder einem Engagement beziehungsweise einer Zusam- menarbeit verdächtigt wird, verwiesen wird, ist festzuhalten, dass der Be- schwerdeführer eigenen Angaben zufolge keinen persönlichen Bezug zur PKK geltend machte (vgl. act. A18/17 F90). Ebenfalls beruht die vorge- brachte Fichierung in D._______ auf einer blossen Vermutung des Be- schwerdeführers, welche auch auf Beschwerdeebene nicht weiter substan- tiiert wurde. Zwar beziehen sich die beiden Ermittlungsverfahren auf den Vorwurf der Terrorpropaganda und der Beleidigung des Präsidenten. Es ist dennoch nicht davon auszugehen, dass für ihn eine beachtliche Wahr- scheinlichkeit besteht, in absehbarer Zeit flüchtlingsrelevante Verfolgungs- massnahmen zu erleiden. Diesbezüglich kann auf die zutreffenden weiter- führenden Ausführungen des SEM verwiesen werden (vgl. angefochtene Verfügung, S. 7 ff.), denen auf Beschwerdeebene auch nichts entgegen- gesetzt wird, was zu einer anderen Einschätzung führen könnte</w:t>
      </w:r>
    </w:p>
    <w:p>
      <w:r>
        <w:rPr>
          <w:b/>
        </w:rPr>
        <w:t>E. 6.7</w:t>
      </w:r>
    </w:p>
    <w:p>
      <w:r>
        <w:t>Insgesamt sind den Akten keine Hinweise auf eine asylrelevante Ver- folgung zu entnehmen. Es fehlt, auch unter Berücksichtigung der diesbe- züglich weitgehend pauschal gebliebenen Ausführungen in der Be- schwerde, ausserdem an hinreichend konkreten Anhaltspunkten, der Be- schwerdeführer habe unter einem unerträglichen psychischen Druck im Sinne von Art. 3 Abs. 2 AsylG gestanden.</w:t>
      </w:r>
    </w:p>
    <w:p>
      <w:r>
        <w:rPr>
          <w:b/>
        </w:rPr>
        <w:t>E. 6.8</w:t>
      </w:r>
    </w:p>
    <w:p>
      <w:r>
        <w:t>Zusammenfassend ist festzustellen, dass keine konkreten Hinweise dafür vorliegen, dass der Beschwerdeführer im Zeitpunkt seiner Ausreise</w:t>
      </w:r>
    </w:p>
    <w:p>
      <w:r>
        <w:t>E-7253/2023 Seite 11 einer flüchtlingsrechtlich relevanten Verfolgung oder einer entsprechenden Verfolgungsgefahr ausgesetzt war oder im Falle seiner Rückkehr in die Türkei ernsthafte Nachteile im Sinne von Art. 3 Abs. 2 AsylG zu gewärtigen hätte. Demnach hat die Vorinstanz zu Recht die Flüchtlingseigenschaft ver- neint und das Asylgesuch abgelehnt.</w:t>
      </w:r>
    </w:p>
    <w:p>
      <w:r>
        <w:rPr>
          <w:b/>
        </w:rPr>
        <w:t>E. 7.1</w:t>
      </w:r>
    </w:p>
    <w:p>
      <w:r>
        <w:t>Lehnt das SEM das Asylgesuch ab oder tritt es darauf nicht ein, so verfügt es in der Regel die Wegweisung aus der Schweiz und ordnet den Vollzug an(Art.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andere grausame, unmenschliche oder</w:t>
      </w:r>
    </w:p>
    <w:p>
      <w:r>
        <w:t>E-7253/2023 Seite 12 erniedrigende Behandlung oder Strafe (FoK, SR 0.105) und der Praxis zu Art. 3 EMRK darf niemand der Folter oder unmenschlicher oder erniedri- 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w:t>
      </w:r>
    </w:p>
    <w:p>
      <w:r>
        <w:t>E-7253/2023 Seite 13 des Bundesverwaltungsgerichts nicht von einer Situation allgemeiner Ge- walt oder von bürgerkriegsähnlichen Verhältnissen in der Türkei – auch nicht für Angehörige der kurdischen Ethnie – auszugehen (vgl. statt vieler Urteile des BVGer D-5950/2023 vom 15. Dezember 2023 E. 9.3.2; D-4202/2023 vom 10. Oktober 2023 E. 8.3.2 je m.w.H.). Das Bundesver- waltungsgericht erachtet den Wegweisungsvollzug einzig in die Provinzen Hakkari und Sirnak aufgrund einer anhaltenden Situation allgemeiner Ge- walt als unzumutbar (vgl. BVGE 2013/2 E. 9.6). Der Beschwerdeführer ver- brachte den Grossteil seines Lebens in C._______ und in D._______, Re- gionen, welche vom Erdbeben im Frühjahr 2023 nicht betroffen gewesen sind. Eine Rückkehr in seinen Heimatstaat ist demnach als generell zumut- bar zu erachten.</w:t>
      </w:r>
    </w:p>
    <w:p>
      <w:r>
        <w:rPr>
          <w:b/>
        </w:rPr>
        <w:t>E. 8.4.2</w:t>
      </w:r>
    </w:p>
    <w:p>
      <w:r>
        <w:t>Auch in individueller Hinsicht sind keine Gründe ersichtlich, die gegen die Zumutbarkeit der Wegweisung sprechen. Der Beschwerdeführer ist jung, verfügt über eine sehr gute Schulbildung (vgl. act. A18/17 F41 ff.) und über Berufserfahrung (vgl. act. A12/10 F1.17.03 und act. A18/17 F43 f.), und kann in seiner Heimat auf ein familiäres und soziales Beziehungsnetz zurückgreifen. Gesundheitliche Probleme sind den vorinstanzlichen Akten ausserdem nicht zu entnehmen (vgl. act. A12/10 F5.02 und A18/17 F61) beziehungsweise wurden solche auch auf Beschwerdeebene nicht geltend gemacht. Insgesamt ist nicht davon auszugehen, dass der Beschwerde- führer bei einer Rückkehr ins Heimatland dort aus wirtschaftlichen, sozia- len oder gesundheitlichen Gründen in eine existenzbedrohende Situation geraten würde. Andere individuelle Gründe, die gegen einen Wegwei- sungsvollzug sprechen, sind ebenso wenig ersichtlich.</w:t>
      </w:r>
    </w:p>
    <w:p>
      <w:r>
        <w:rPr>
          <w:b/>
        </w:rPr>
        <w:t>E. 8.4.3</w:t>
      </w:r>
    </w:p>
    <w:p>
      <w:r>
        <w:t>Nach dem Gesagten erweist sich der Vollzug der Wegweisung als zumutbar.</w:t>
      </w:r>
    </w:p>
    <w:p>
      <w:r>
        <w:rPr>
          <w:b/>
        </w:rPr>
        <w:t>E. 8.5</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E-7253/2023 Seite 14</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10.2</w:t>
      </w:r>
    </w:p>
    <w:p>
      <w:r>
        <w:t>Das Gesuch um Verzicht auf die Erhebung eines Kostenvorschusses wird mit dem vorliegenden Entscheid in der Hauptsache gegenstandslos.</w:t>
      </w:r>
    </w:p>
    <w:p>
      <w:r>
        <w:t>(Dispositiv nächste Seite)</w:t>
      </w:r>
    </w:p>
    <w:p>
      <w:r>
        <w:t>E-7253/2023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