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E-7243/2014 vom 25. August 2016</w:t>
      </w:r>
    </w:p>
    <w:p>
      <w:r>
        <w:t>Bundesverwaltungsgericht, 2016-08-25, DE</w:t>
      </w:r>
    </w:p>
    <w:p>
      <w:r>
        <w:rPr>
          <w:b/>
        </w:rPr>
        <w:t xml:space="preserve">Quelle: </w:t>
      </w:r>
      <w:r>
        <w:t>https://mcp.opencaselaw.ch/entscheid/bvger_E-7243_2014</w:t>
      </w:r>
    </w:p>
    <w:p>
      <w:r>
        <w:t>FR: TAF E-7243/2014 du 25 août 2016</w:t>
      </w:r>
    </w:p>
    <w:p>
      <w:r>
        <w:t>IT: TAF E-7243/2014 del 25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Verfolgungsgründen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würdigte in ihrer ablehnenden Verfügung die Vorbringen der Beschwerdeführerin aufgrund unlogischer und widersprüchlicher Aussagen in wesentlichen Punkten als unglaubhaft. Die Beschwerdeführerin habe im Rahmen des ersten Asylverfahrens verschiedene Angaben gemacht, welche sich im Laufe des zweiten Asylverfahrens als Unwahrheiten herausgestellt hätten. So habe sie beispielsweise noch im ersten Asylverfahren entgegen den Tatsachen den Besitz eines Reisepasses verneint und behauptet, sie habe sich von November 2011 bis März 2012 in Sri Lanka aufgehalten. Erst später habe sie den Aufenthalt in England eingeräumt. Weiter habe sie im ersten Asylverfahren erklärt, sie sei ungefähr am (...) zu Hause von Leuten von C._______ bedroht worden, während sie im zweiten Asylverfahren demgegenüber vorgetragen habe, diese Personen seien zwei bis drei Tage nach dem Vorfall zwischen B._______ und C._______ vom (...) 2011 zu ihr nach Hause gekommen. Aus diesen und weiteren Gründen, auf welche vorliegend nicht im Einzelnen einzugehen ist, könne ihr die Verfolgung durch Gefolgsleute von C._______ nicht geglaubt werden. Zudem habe sie sich hinsichtlich ihrer angeblichen Bedrohungssituation in Grossbritannien in mehrere erhebliche Widersprüche betreffend Zeitpunkt und Anzahl der Drohhandlungen verstrickt. Unglaubhaft seien ihre Vorbringen zu den Verfolgungshandlungen durch Gefolgsleute von C._______ ferner auch, weil sie logisch nicht nachvollziehbar seien. So müssten diese ca. am (...) 2011 die Beschwerdeführerin zuhause aufgesucht haben, nachdem sich die Schiesserei am (...) 2011 zugetragen habe. Dabei hätten diese der Beschwerdeführerin mitgeteilt, sie müsse gegen B._______ aussagen. Allerdings sei zu jenem Zeitpunkt noch gar nicht klar gewesen, dass es je zu einem Verfahren gegen Letzteren kommen würde, denn ein Haftbefehl gegen ihn sei [erst erheblich später] 2011 ausgestellt worden. Weiter widerspreche ihre Rückreise im März 2012 nach Sri Lanka und ihr dortiger Aufenthalt vom (...) März 2012 vor dem Hintergrund der angeblichen Verfolgung der allgemeinen Logik des Handelns. Es könne ihr deshalb nicht geglaubt werden, dass sie in Sri Lanka effektiv gefährdet sei. Schliesslich seien die ins Recht gelegten Beweismittel entweder irrelevant für das vorliegende Asylverfahren, würden Gefälligkeitscharakter oder Fälschungsmerkmale aufweisen oder seien im Rahmen der Botschaftsabklärung entkräftet worden, weshalb sie über keinen Beweiswert verfügen würden.</w:t>
      </w:r>
    </w:p>
    <w:p>
      <w:r>
        <w:rPr>
          <w:b/>
        </w:rPr>
        <w:t>E. 4.2</w:t>
      </w:r>
    </w:p>
    <w:p>
      <w:r>
        <w:t>In der Beschwerdeeingabe wurde den Erwägungen der Vorinstanz entgegen gehalten, das BFM habe die privaten Ermittlungen der Gefolgsleute, das polizeiliche Ermittlungsverfahren und das erst später eingeleitete Zwangsmassnahmen- und Gerichtsverfahren vermischt. Denn erst die Aussagen von Personen hätten dazu geführt, dass gegen B._______ ein Haftbefehl erlassen worden sei. Genau ein solches Zeugnis hätte sie abgeben müssen. Das BFM habe den Sachverhalt völlig falsch erfasst und aus einzelnen Sachverhaltselementen falsche und willkürliche Folgerungen gezogen. Weiter gehe es zu Unrecht davon aus, dass sie nie im Büro von B._______ gearbeitet habe. Die negativen Ergebnisse der Botschaftsabklärung hingen damit zusammen, dass B._______ seit seiner Wahlniederlage und dem anschliessenden Parteiwechsel [Angaben zu Parteien] seine Vergangenheit zu verleugnen versuche. Ausserdem rügte die Beschwerdeführerin die Verletzung des rechtlichen Gehörs, da sie nicht Einsicht in die Botschaftsabklärung erhalten habe. Sie habe während ihrer Tätigkeit bei B._______ dessen Beziehungen zu kriminellen Kreisen wahrgenommen, weshalb von seiner Seite ein Interesse bestehe, sie zu beseitigen. Zudem sei im vorinstanzlichen Entscheid nicht berücksichtigt worden, dass sie als Anhängerin [einer Partei] mit politischer Verfolgung durch die Regierung und die Sicherheitskräfte zu rechnen habe. Auf die hierzu eingereichte Bestätigung sei die Vorinstanz mit keinem Wort eingegangen, womit der Sachverhalt nicht vollständig erfasst worden sei. Schliesslich verwies die Beschwerdeführerin auf D._______, die Vergleichbares erlebt habe und ebenso um Asyl in der Schweiz ersuche. Der Beschwerde wurde eine Bestätigung der Polizeistation (...) vom (...) Dezember 2014 betreffend die Drohungen unbekannter Personen gegenüber ihren Eltern, welche wohl mit der Verfolgung der Beschwerdeführerin zusammen hängen würden, beigelegt. In der ergänzenden Beschwerdeeingabe wurde dem Gericht mitgeteilt, dass die Beschwerdeführerin nachträglich Kenntnis über bereits im Oktober 2011 sowie nach ihrer Ausreise im März 2012 erfolgte Verfolgungshandlungen gegenüber ihren Eltern erhalten habe. Diese seien wegen der Beschwerdeführerin zuhause bedroht worden; die sri-lankischen Polizeibehörden hätten ihnen jegliche Hilfe verweigert. Ihre Eltern hätten ihr diese Vorfälle lange vorenthalten, um sie nicht zu beunruhigen.</w:t>
      </w:r>
    </w:p>
    <w:p>
      <w:r>
        <w:rPr>
          <w:b/>
        </w:rPr>
        <w:t>E. 4.3</w:t>
      </w:r>
    </w:p>
    <w:p>
      <w:r>
        <w:t>In ihrer Vernehmlassung zur Beschwerde führte die Vorinstanz aus, die Bezugnahme auf den positiven Asylentscheid von D._______ sei unbehelflich, da das SEM nach sorgfältiger Prüfung zum Schluss gekommen sei, dass die asylrelevanten Kernvorbringen der angeblichen Fluchtgefährtin D._______ glaubhaft seien, diejenigen der Beschwerdeführerin dagegen nicht. Hinsichtlich des Gesundheitszustandes der Beschwerdeführerin hielt es im Wesentlichen fest, dass dieser weder unter dem Asyl- noch unter dem Wegweisungsvollzugspunkt ausschlaggebend sei. Die psychischen Probleme liessen keine Rückschlüsse auf allfällige Verfolgungsmassnahmen zu. Im Weiteren verfüge Sri Lanka über zahlreiche psychiatrische Einrichtungen, dies insbesondere auch in der Herkunftsregion der Beschwerdeführerin. Vier Tage nach der Einlieferung in die psychiatrische Klinik sei die Beschwerdeführerin gemäss medizinischen Berichten nicht mehr auf eine stationäre Behandlung angewiesen gewesen, weshalb kein spezielles Setting für eine fachgerechte Behandlung notwendig sei und eine Rückkehr in medizinischer Hinsicht als zumutbar erscheine.</w:t>
      </w:r>
    </w:p>
    <w:p>
      <w:r>
        <w:rPr>
          <w:b/>
        </w:rPr>
        <w:t>E. 4.4</w:t>
      </w:r>
    </w:p>
    <w:p>
      <w:r>
        <w:t>In der nunmehr vom Rechtsvertreter eingereichten Replik wurde beteuert, die Beschwerdeführerin habe die identische Verfolgungsgeschichte wie D._______ vorgebracht, weshalb von deren Asylgewährung Wesentliches für die Beschwerdeführerin abgeleitet werden könne. Die Botschaftsabklärungen müssten vor dem Hintergrund der korrupten Tätigkeit von B._______ betrachtet werden. Die diesbezüglichen Kenntnisse der Beschwerdeführerin würden dazu führen, dass B._______ jegliche Bezugspunkte zu seiner früheren Arbeitnehmerin eliminiere und negiere. Weiter sei mit Verweis auf verschiedene internationale Lageberichte der Vollzug der Wegweisung unzumutbar, da keine genügenden Behandlungsmöglichkeiten in Sri Lanka vorhanden seien.</w:t>
      </w:r>
    </w:p>
    <w:p>
      <w:r>
        <w:rPr>
          <w:b/>
        </w:rPr>
        <w:t>E. 5</w:t>
      </w:r>
    </w:p>
    <w:p>
      <w:r>
        <w:t>Zunächst ist hinsichtlich der Rüge der Verletzung des rechtlichen Gehörs wegen verweigerter Einsicht in die Botschaftsabklärung festzuhalten, dass die Vorinstanz entgegen der Auffassung der Beschwerdeführerin den Anforderungen an das rechtliche Gehör hinreichend nachgekommen ist. Das SEM hat zwecks Wahrung von Geheimhaltungsinteressen nach Art. 27 VwVG zu Recht auf die vollumfängliche Offenlegung des Berichts verzichtet und stattdessen den wesentlichen Inhalt desselben mitgeteilt (Art. 28 VwVG). Dieses Vorgehen ist nicht zu beanstanden (vgl. BVGE 2013/23 E. 6.4.1; EMARK 1994 Nr. 26 E. 2.d.cc; EMARK 1994 Nr. 1 E. 3). Sodann ist die Rüge, das SEM habe die als Beweismittel eingereichte Bestätigung eines Parlamentariers vom (...) 2014 bei der Sachverhaltswürdigung ausser Acht gelassen, ebenfalls von der Hand zu weisen. Das SEM hat das fragliche Beweismittel in seiner Verfügung genannt, inhaltlich allerdings als Gefälligkeitsschreiben gewürdigt (vgl. Verfügung des SEM vom 13. November 2014 S. 3 Ziff. 4, S. 6 erster Absatz). Schliesslich geht auch der Einwand fehl, es sei unfair, die Aussagen aus dem ersten Asylverfahren noch beizuziehen. Vielmehr erweist sich ein Beizug sämtlicher Akten, auch jener aus dem ersten Asylverfahren, als korrekt, zumal die Beschwerdeführerin damals dieselben Gründe geltend machte wie im zweiten Verfahren. Zusammenfassend ist festzuhalten, dass entgegen der Auffassung der Beschwerdeführerin ihr rechtliches Gehör im vorinstanzlichen Verfahren nicht verletzt wurde Die Vorinstanz hat vielmehr den Sachverhalt vollständig abgeklärt, wobei die Abklärungen mit jenen im Verfahren von D._______ koordiniert worden sind, und die angefochtene Verfügung sorgfältig und ausführlich begründet.</w:t>
      </w:r>
    </w:p>
    <w:p>
      <w:r>
        <w:rPr>
          <w:b/>
        </w:rPr>
        <w:t>E. 6.1</w:t>
      </w:r>
    </w:p>
    <w:p>
      <w:r>
        <w:t>In materiell-rechtlicher Hinsicht kommt das Bundesverwaltungsgericht nach Durchsicht der Akten in Übereinstimmung mit der Vorinstanz zum Schluss, dass die Vorbringen der Beschwerdeführerin nicht glaubhaft gemacht worden sind. Betreffend die zahlreichen Widersprüche und unlogischen Darstellungen in den Aussagen der Beschwerdeführerin schliesst sich das Gericht den Einschätzungen der Vorinstanz an, auf die an dieser Stelle verwiesen werden kann, wobei auf einzelne Punkte im Folgenden näher eingegangen wird.</w:t>
      </w:r>
    </w:p>
    <w:p>
      <w:r>
        <w:rPr>
          <w:b/>
        </w:rPr>
        <w:t>E. 6.2</w:t>
      </w:r>
    </w:p>
    <w:p>
      <w:r>
        <w:t>Zunächst ist hinsichtlich des zu Gunsten der Beschwerdeführerin ausgestellten Studentenvisums für Grossbritannien und ihrem dortigen Aufenthalt im Jahr 2011 festzuhalten, dass sie anlässlich ihrer ersten Gesuchstellung in der Schweiz im März 2012 diesen Umstand auf entsprechende Fragestellungen hin mit keinem Wort erwähnte. Erst nach Aufdeckung dieser Tatsachen durch die vorinstanzlichen Behörden anlässlich ihres zweiten Asylgesuchs räumte die Beschwerdeführerin ein, sich mittels eines Studentenvisums zuvor in England aufgehalten zu haben. Durch das Verschweigen dieser Tatsachen hat die Beschwerdeführerin die ihr obliegende Mitwirkungspflicht nach Art. 8 AsylG verletzt. Damit wurde ihre persönliche Glaubwürdigkeit erheblich geschwächt, weshalb sich an der Glaubhaftigkeit der Vorbringen bereits erste Zweifel ergeben.</w:t>
      </w:r>
    </w:p>
    <w:p>
      <w:r>
        <w:rPr>
          <w:b/>
        </w:rPr>
        <w:t>E. 6.3</w:t>
      </w:r>
    </w:p>
    <w:p>
      <w:r>
        <w:t>Die Beschwerdeführerin hat sich insbesondere durch unterschiedliche Zeitangaben zum Beginn der gegen sie gerichteten Drohungen widersprochen, wenn sie anlässlich der BzP den (...) 2011 nannte, wohingegen sich die zeitliche Einordnung anlässlich der Bundesanhörung auf zwei bis drei Tage nach der Tötung von C._______ anfangs (...) 2011 vorverschob (vgl. B16/23 S. 19 F127 und S. 10 F67). Weiter weisen ihre Ausführungen zu den Verfolgungshandlungen zeitliche Ungereimtheiten auf. So ist es kaum möglich, dass die Anhänger von B._______ resp. C._______ sie bereits nach zwei bis drei Tagen nach dem Tötungsdelikt unter Drohung zu bestimmten Zeugenaussagen im Strafprozess gegen B._______ aufgefordert hätten, da zu jenem Zeitpunkt erst polizeiliche Ermittlungshandlungen im Gange gewesen sein dürften (vgl. B16/23 S. 13 F85). Die diesbezügliche Erklärung auf Beschwerdeebene, erst das Zeugnis der Beschwerdeführerin hätte die Einleitung eines Strafverfahrens gegen B._______ ermöglicht, überzeugt nicht, sondern ist vielmehr als ein nachträglich konstruiertes Sachverhaltselement zu qualifizieren, zumal dieser Aspekt im bisherigen Verfahren kein einziges Mal Erwähnung gefunden hatte.</w:t>
      </w:r>
    </w:p>
    <w:p>
      <w:r>
        <w:rPr>
          <w:b/>
        </w:rPr>
        <w:t>E. 6.4</w:t>
      </w:r>
    </w:p>
    <w:p>
      <w:r>
        <w:t>Sodann vermochte die Beschwerdeführerin einige wesentliche Sachverhaltselemente auf konkretes Nachfragen hin lediglich vage und unsubstanziiert zu beschreiben. Beispielsweise beschrieb sie ihre Arbeit, die sie als angebliche Mitarbeiterin im Büro von B._______ zu erledigen hatte, indem sie bloss einsilbig [Nennung diverser Tätigkeitsbereiche] aufzählte; manchmal habe sie auch (...) gemacht (vgl. B16/23 S. 5 F22ff.).</w:t>
      </w:r>
    </w:p>
    <w:p>
      <w:r>
        <w:rPr>
          <w:b/>
        </w:rPr>
        <w:t>E. 6.5</w:t>
      </w:r>
    </w:p>
    <w:p>
      <w:r>
        <w:t>Schliesslich haben auch die vorinstanzlichen Abklärungen in Zusammenarbeit mit der Schweizer Botschaft in Sri Lanka zu den von der Beschwerdeführerin als Beweismittel eingereichten behördlichen Dokumenten ergeben, dass es sich bei den gerichtlichen Vorladungen um Fälschungen handelt und die Beschwerdeführerin gemäss telefonischer Auskunft des Personalverantwortlichen des Büros von B._______ ihm weder als Mitarbeiterin noch als Person bekannt sei. Demgegenüber wurden die Vorbringen ihrer angeblichen Verfolgungsgenossin D._______ nach den auch in jenem Verfahren erfolgten Botschaftsabklärungen durch das SEM teilweise bestätigt, und im Gegensatz zur Beschwerdeführerin hat D._______ ihre Verfolgungssituation insgesamt glaubhaft darzulegen vermocht (siehe Vernehmlassung des SEM vom 11. Juni 2015). Das mit Verweis auf den positiven Asylentscheid ihrer Kollegin vorgebrachte Argument erweist sich angesichts der vom SEM überzeugend dargelegten Umstände als unbegründet.</w:t>
      </w:r>
    </w:p>
    <w:p>
      <w:r>
        <w:rPr>
          <w:b/>
        </w:rPr>
        <w:t>E. 6.6</w:t>
      </w:r>
    </w:p>
    <w:p>
      <w:r>
        <w:t>Bei der gegebenen Sachlage sind die Anträge auf Beiziehung der Akten von D._______ (vgl. Eingabe vom 29. Januar 2015) sowie um die Befragung derselben als Zeugin (vgl. Beschwerde vom 12. Dezember 2014) abzuweisen. Die Beschwerdeführerin konnte nicht glaubhaft darlegen, dass ihr dasselbe Schicksal widerfahren sei wie D._______. Überdies liegt keine Einwilligung von D._______ zur Einsicht in ihre Asylakten für das vorliegende Verfahren vor; es wurde zum Antrag um Aktenbeizug lediglich eine Stellungnahme von D._______ zu ihren eigenen Asylgründen eingereicht, was diesbezüglich nicht genügt.</w:t>
      </w:r>
    </w:p>
    <w:p>
      <w:r>
        <w:rPr>
          <w:b/>
        </w:rPr>
        <w:t>E. 6.7</w:t>
      </w:r>
    </w:p>
    <w:p>
      <w:r>
        <w:t>Nach den vorstehenden Erwägungen ist festzuhalten, dass die Verfolgungsvorbringen in zentralen Sachverhaltspunkten erhebliche Unglaubhaftigkeitsmerkmale aufweisen. Weiter ist in Übereinstimmung mit den Ausführungen der vorinstanzlichen Vernehmlassung festzustellen, dass den in der Verfügung aufgezeigten erheblichen Widersprüchen keine überzeugenden Argumente auf Beschwerdeebene entgegen gehalten werden. Schliesslich sind die im Rechtsmittelverfahren ins Recht gelegten Beweismittel nicht geeignet an der vorstehenden Einschätzung der Aktenlage etwas zu ändern. Was das eingereichte Schreiben der Sri Lanka Red Cross Society vom (...) 2015 ("To Whom It May Concern") betrifft, wird darin in unsubstanziierter Weise lediglich bestätigt, die Beschwerdeführerin sei in Sri Lanka politisch tätig gewesen ("was an active member of the Sri Lankan political field") und habe deswegen Drohungen erhalten; das Gericht schliesst sich der in der vorinstanzlichen Vernehmlassung diesbezüglich vorgenommenen Einschätzung an, dass dem Schreiben lediglich der Beweiswert einer Gefälligkeitsbestätigung zukomme.</w:t>
      </w:r>
    </w:p>
    <w:p>
      <w:r>
        <w:rPr>
          <w:b/>
        </w:rPr>
        <w:t>E. 6.8</w:t>
      </w:r>
    </w:p>
    <w:p>
      <w:r>
        <w:t>Zusammenfassend ist festzustellen, dass die Verfolgungsvorbringen der Beschwerdeführerin den Anforderungen an das Glaubhaftmachen (Art. 7 AsylG) nicht genügen. Die Vorinstanz hat die Flüchtlingseigenschaft der Beschwerdeführerin infolgedessen zu Recht verneint und ihr Asylgesuch zu Recht und mit zutreffender Begründung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 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EGMR sowie jener des UN-Anti-Folterausschusses müsste die Beschwerdeführerin eine konkrete Gefahr ("real risk") nachweisen oder glaubhaft machen, dass ihr im Fall einer Rückschiebung Folter oder unmenschliche Behandlung drohen würde (vgl. EGMR, Saadi gegen Italien, Urteil vom 28. Februar 2008, Beschwerde Nr. 37201/06, §§ 124-127 m.w.H.). Gemäss Rechtsprechung des EGMR und des Bundesverwaltungsgerichts kann für zurückkehrende Tamilen eine unmenschliche Behandlung drohen, wenn im Rahmen der Einzelfallprüfung gewisse Risikofaktoren als erfüllt erachtet werden. Die Beschwerdeführerin ist Singhalesin, somit fällt eine derartige Verfolgung bei ihrer Rückkehr nicht in Betracht. Nachdem die Beschwerdeführerin nicht glaubhaft gemacht hat,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in Sri Lanka drohen.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9.1</w:t>
      </w:r>
    </w:p>
    <w:p>
      <w:r>
        <w:t>Zu prüfen ist sodann die Zumutbarkeit des Wegweisungsvollzugs.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2014/26 E. 7.3 ff., m.w.H.).</w:t>
      </w:r>
    </w:p>
    <w:p>
      <w:r>
        <w:rPr>
          <w:b/>
        </w:rPr>
        <w:t>E. 9.2.1</w:t>
      </w:r>
    </w:p>
    <w:p>
      <w:r>
        <w:t>Zur Zumutbarkeit des Wegweisungsvollzugs nach Sri Lanka im Allgemeinen führte das SEM in der angefochtenen Verfügung aus, dass der Wegweisungsvollzug in das ausserhalb der Nord- bzw. Ostprovinz gelegene Staatsgebiet Sri Lankas - wie vorliegend für die aus dem Grossraum Colombo stammende Beschwerdeführerin - zumutbar sei. Diese Einschätzung deckt sich mit der aktuellen Rechtsprechung des Bundesverwaltungsgerichts (vgl. Urteil des Bundesverwaltungsgericht E-1866/2015 vom 15. Juli 2016 E. 13.4, zur Publikation als Referenzurteil bestimmt).</w:t>
      </w:r>
    </w:p>
    <w:p>
      <w:r>
        <w:rPr>
          <w:b/>
        </w:rPr>
        <w:t>E. 9.2.2</w:t>
      </w:r>
    </w:p>
    <w:p>
      <w:r>
        <w:t>In Übereinstimmung mit der Vorinstanz ist auch in individueller Hinsicht festzuhalten, dass es der Beschwerdeführerin als junger und gebildeter Frau mit einem tragfähigen familiären Beziehungsnetz in ihrer Heimat zuzumuten ist, sich in ihrer vertrauten Umgebung wieder einzugliedern. Die Beschwerdeführerin macht im Beschwerdeverfahren medizinische Vollzugshindernisse geltend. Gemäss Aktenlage hat sie sich nach einem Suizidversuch am (...) Januar 2015 freiwillig in das Psychiatrische Zentrum (...) begeben, wo sie während vier Tagen stationär behandelt worden ist; als Auslöser der diagnostizierten depressiven Störung wird in den medizinischen Akten der negative Entscheid der Asylbehörden genannt. Gemäss dem medizinischen Austrittsbericht vom (...) Februar 2015 wurde die Beschwerdeführerin am (...) Januar 2015 in Begleitung aus der Klinik entlassen, nachdem sich ihre psychische Verfassung stabilisiert hatte. Zum Zeitpunkt des Austritts lagen keine Selbst- oder Fremdgefährdung, Aggressivität und Suizidgedanken mehr vor und im Affekt war sie ausgeglichen. Seither ist sie bei (...), Facharzt Psychiatrie und Psychotherapie FMH, in medikamentös-psychiatrischer Behandlung. Gemäss seiner Einschätzung vom (...) Mai 2015 leide die Beschwerdeführerin seit mehreren Jahren unter einer schweren depressiven Symptomatik, die durch traumatische Erlebnisse in ihrem Heimatland ausgelöst worden sei. Die Beschwerdeführerin sei noch mehrere Jahre dringend auf die gegenwärtige Therapie angewiesen, welche in Sri Lanka nicht gewährleistet sei. Letzterer Einschätzung schliesst sich das Gericht nicht an. Mit Verweis auf die diesbezüglichen detaillierten Ausführungen der Vorinstanz in ihrer Vernehmlassung vom 11. Juni 2015 ist festzuhalten, dass sich die geltend gemachten gesundheitlichen Probleme als nicht derart gravierend darstellen, dass der Beschwerdeführerin eine Rückkehr in ihre Heimat nicht zugemutet werden kann, und dass entsprechende medizinische Behandlungsmöglichkeiten in Sri Lanka erhältlich sind. Ferner sind seit dem Abschluss des Schriftenwechsels am 30. Juni 2015 im vorliegenden Verfahren keine weiteren Eingaben aktenkundig, was betreffend die Gesundheitslage als Indiz der Besserung zu werten ist. Angesichts der vorstehenden Erwägungen erweist sich der Vollzug der Wegweisung als zumutbar.</w:t>
      </w:r>
    </w:p>
    <w:p>
      <w:r>
        <w:rPr>
          <w:b/>
        </w:rPr>
        <w:t>E. 9.3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9.4</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der Beschwerdeführerin aufzuerlegen (Art. 63 Abs. 1 VwVG). Diese sind auf Fr. 600.- festzusetzen. Mit Zwischenverfügung vom 29. Dezember 2014 wurde die Beschwerdeführerin zur Leistung eines Kostenvorschusses von Fr. 600.- aufgefordert. Dieser wurde fristgerecht zu Gunsten der Gerichtskasse überwiesen. Der einbezahlte Kostenvorschuss ist zur Bezahlung der Verfahrenskosten zu verwenden. Ein Anspruch auf eine Parteientschädigung besteht nicht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