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E-7170/2025 vom 25. September 2025</w:t>
      </w:r>
    </w:p>
    <w:p>
      <w:r>
        <w:t>Bundesverwaltungsgericht, 2025-09-25, FR</w:t>
      </w:r>
    </w:p>
    <w:p>
      <w:r>
        <w:rPr>
          <w:b/>
        </w:rPr>
        <w:t xml:space="preserve">Quelle: </w:t>
      </w:r>
      <w:r>
        <w:t>https://mcp.opencaselaw.ch/entscheid/bvger_E-7170_2025</w:t>
      </w:r>
    </w:p>
    <w:p>
      <w:r>
        <w:t>FR: TAF E-7170/2025 du 25 septembre 2025</w:t>
      </w:r>
    </w:p>
    <w:p>
      <w:r>
        <w:t>IT: TAF E-7170/2025 del 25 settembre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 a qualité pour recourir (cf. art. 48 al. 1 PA). Présenté dans la forme (art. 52 al. 1 PA) et le délai prescrits par la loi (cf. art. 108 al. 3 LAsi), le recours est recevable.</w:t>
      </w:r>
    </w:p>
    <w:p>
      <w:r>
        <w:rPr>
          <w:b/>
        </w:rPr>
        <w:t>E. 1.3</w:t>
      </w:r>
    </w:p>
    <w:p>
      <w:r>
        <w:t>Le mémoire de recours ayant été rédigé en français, la requête visant à la renonciation à sa traduction est sans objet.</w:t>
      </w:r>
    </w:p>
    <w:p>
      <w:r>
        <w:rPr>
          <w:b/>
        </w:rPr>
        <w:t>E. 2</w:t>
      </w:r>
    </w:p>
    <w:p>
      <w:r>
        <w:t>Point n'est besoin en l'espèce de procéder à des mesures d'instruction complémentaires ; en effet, au vu du dossier et de ce qui suit, les faits pertinents, y compris la situation médicale de l'intéressé, sont établis avec suffisamment de précision pour que le Tribunal puisse se prononcer en connaissance de cause sur le sort de cette procédure. Il ne ressort pas non plus du dossier de vice procédural (p. ex. violation grave du droit d'être entendu) qui rendrait nécessaire la cassation de la décision attaquée, le recourant n'invoquant du reste rien de tel dans son mémoire du 18 septembre 2025. Partant, la conclusion subsidiaire sur le renvoi de la cause au SEM doit être rejetée.</w:t>
      </w:r>
    </w:p>
    <w:p>
      <w:r>
        <w:rPr>
          <w:b/>
        </w:rPr>
        <w:t>E. 3.1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l'Union européenne (ci-après : UE) et de l'Association européenne de libre-échange (ci-après : AELE). Conformément à l'art. 31a al. 1 let. a LAsi, la possibilité pour le recourant de retourner dans l'Etat tiers en cause présuppose que sa réadmission par cet Etat soit garantie (cf. FF 2002 6359, spéc. 6399). En l'espèce, cette condition est réalisée, dès lors que le 22 mai 2025, les autorités helléniques ont expressément donné leur accord à la réadmission de l'intéressé sur leur territoire et qu'elles ont précisé lui avoir reconnu le statut de réfugié le (...) novembre 2023.</w:t>
      </w:r>
    </w:p>
    <w:p>
      <w:r>
        <w:rPr>
          <w:b/>
        </w:rPr>
        <w:t>E. 3.3</w:t>
      </w:r>
    </w:p>
    <w:p>
      <w:r>
        <w:t>Par ailleurs, le recourant n'a pas rendu crédible que les autorités grecques failliraient à leurs obligations en le renvoyant dans son pays d'origine, au mépris du statut de réfugié qu'elles lui ont octroyé et du principe de non-refoulement.</w:t>
      </w:r>
    </w:p>
    <w:p>
      <w:r>
        <w:rPr>
          <w:b/>
        </w:rPr>
        <w:t>E. 3.4</w:t>
      </w:r>
    </w:p>
    <w:p>
      <w:r>
        <w:t>Cela dit, il demeure possible à tout requérant de démontrer que, dans son cas concret, l'exécution de son renvoi dans le pays de l'UE concerné n'est pas licite ou de renverser la présomption selon laquelle cette mesure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(cf. art. 32 de l'ordonnance 1 sur l'asile du 11 août 1999 [OA 1, RS 142.311]) ; le renvoi de l'intéressé est dès lors confirmé.</w:t>
      </w:r>
    </w:p>
    <w:p>
      <w:r>
        <w:rPr>
          <w:b/>
        </w:rPr>
        <w:t>E. 3.6</w:t>
      </w:r>
    </w:p>
    <w:p>
      <w:r>
        <w:t>En conséquence,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w:t>
      </w:r>
    </w:p>
    <w:p>
      <w:r>
        <w:rPr>
          <w:b/>
        </w:rPr>
        <w:t>E. 5.2</w:t>
      </w:r>
    </w:p>
    <w:p>
      <w:r>
        <w:t>Invoquant la violation des art. 3 CEDH ainsi que 3 et 16 Conv. torture, le recourant fait valoir l'illicéité de l'exécution de son renvoi vers la Grèce. Il soutient en substance qu'en cas de retour dans ce pays, il se retrouverait dans un état de dénuement total, sans possibilité d'obtenir une aide quelconque de la part des autorités ni de faire valoir ses droits par ses propres moyens. Il convient dès lors de déterminer si, compte tenu de la situation générale en Grèce et des circonstances propres à l'intéressé, il y a des sérieuses raisons de penser que celui-ci serait exposé à un risque réel de subir un traitement contraire à l'art. 3 CEDH en cas de renvoi dans ce pays, comme il le soutient dans son recours.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5.5</w:t>
      </w:r>
    </w:p>
    <w:p>
      <w:r>
        <w:t>Le Tribunal ne méconnaît pas les informations résultant des rapports de plusieurs organisations relatives à la situation des réfugiés et des titulaires d'une protection internationale en Grèce. Ce pays n'en reste pas moins tenu, au regard du droit européen, d'assumer ses obligations, qui portent principalement sur l'accès des réfugiés à l'emploi, aux services de santé, au logement et au marché du travail dans les mêmes conditions que les nationaux. Cette appréciation a été confirmée par le Tribunal dans son arrêt de référence E-3427/2021 et E-3431/2021 (causes jointes) du 28 mars 2022 (cf. consid. 8, 9.1 et 11.2). Selon ledit arrêt,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D-2590/2025 du 11 septembre 2025 (prévu pour publication en tant qu'arrêt de référence), après avoir procédé à une analyse actualisée et approfondie de la situation des bénéficiaires d'une protection internationale en Grèce, fondée sur une pluralité de sources récentes, fiables et pertinentes (cf. consid. 8 et 9).</w:t>
      </w:r>
    </w:p>
    <w:p>
      <w:r>
        <w:rPr>
          <w:b/>
        </w:rPr>
        <w:t>E. 5.6</w:t>
      </w:r>
    </w:p>
    <w:p>
      <w:r>
        <w:t>Le Tribunal ne doute pas du fait que le recourant ait connu des obstacles lors de son séjour en Grèce, les conditions socio-économiques difficiles dans ce pays étant avérées. Il n'en demeure pas moins que ses allégations selon lesquelles il y aurait vécu dans des conditions contraires à toute dignité humaine, totalement dépourvu d'accès aux services essentiels, ne sont nullement étayées et se limitent à de simples affirmations. Il ressort par ailleurs du dossier que l'intéressé s'est vu octroyer la protection internationale en Grèce le (...) novembre 2023 et qu'il n'a entrepris de quitter le pays qu'en février 2025, soit environ quinze mois après l'obtention de son statut de réfugié. Dans ces circonstances, le Tribunal tient pour établi que le recourant a été en mesure, durant un laps de temps prolongé, de subvenir à tout le moins à ses besoins élémentaires dans cet Etat. Aussi, ses seules allégations en lien avec des conditions de vie précaires dans cet Etat ne suffisent pas à démontrer l'existence, en l'espèce, d'un véritable « real risk » de violation de l'art. 3 CEDH ou d'autres dispositions du droit international public, en cas d'exécution de son renvoi en Grèce. Le recourant n'a en outre pas démontré avoir épuisé les possibilités d'obtenir de l'aide dans ce pays. Comme mentionné précédemment, le Tribunal ne méconnaît pas que les conditions pour trouver un logement ou du travail sont difficiles (cf. arrêt du Tribunal D-2590/2025 précité consid. 9.3 et 9.4 et réf. cit.). Cependant, il existe sur place des organisations d'aide, qui peuvent pour le moins servir d'intermédiaire pour les démarches administratives (cf. arrêt du Tribunal D-2590/2025 précité consid. 9.5.1). Or, l'intéressé n'a pas apporté la preuve de démarches infructueuses auprès de ces organismes. Par ailleurs, il ressort de ses propres déclarations que, durant son séjour en Grèce, il a été en mesure de trouver temporairement des logements ainsi qu'un travail dans un restaurant. Il a en outre indiqué connaître le « C.__________ » - un centre fournissant des conseils concernant le marché du travail grec ainsi qu'une aide pour les démarches administratives ou les traductions (cf. arrêt du Tribunal D-2590/2025 précité consid. 9.4.3 et réf. cit.) - et s'y être adressé par le passé. Il n'apparaît dès lors pas comme dénué de ressources pour faire face aux difficultés qu'il pourrait rencontrer en Grèce (lors de la recherche d'un logement ou d'un emploi, p. ex.).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aux art. 3 et 13 CEDH, ou à l'art. 3 Conv. torture, combiné avec l'art. 16 conv. torture, invoqués dans son recours. Quant à ses allégations selon lesquelles il aurait subi, en Grèce, plusieurs agressions et menaces en raison de son orientation sexuelle, elles ne sont étayées par aucun moyen de preuve au dossier et reposent sur de simples déclarations. En tout état de cause, il ne ressort pas de sa prise de position du 16 avril 2025, ni d'ailleurs de son recours, qu'il se serait adressé sans succès aux autorités grecques pour leur expliquer sa situation, dénoncer les préjudices qu'il dit avoir subis et, le cas échéant, déposer plainte. Or, rien n'indique que les autorités policières, administratives et judiciaires grecques renoncent, de manière systématique ou ciblée s'agissant d'étrangers vivant sur leur territoire, à poursuivre ce genre d'actes, de sorte qu'il appartiendrait à l'intéressé de requérir leur protection. Aucun élément au dossier n'indique non plus qu'il n'aura pas accès en Grèce, si nécessaire, à un recours effectif au sens de l'art. 13 CEDH afin de faire valoir ses droits.</w:t>
      </w:r>
    </w:p>
    <w:p>
      <w:r>
        <w:rPr>
          <w:b/>
        </w:rPr>
        <w:t>E. 5.7.1</w:t>
      </w:r>
    </w:p>
    <w:p>
      <w:r>
        <w:t>S'agissant de l'état de santé du recourant tel qu'il ressort du dossier - dossier dont il y a lieu de remarquer qu'il a été instruit à satisfaction de droit (cf. art. 12 PA) au regard des troubles allégués par l'intéressé et des affections objectivement constatées à teneur des pièces médicales versées en cause (cf. les pièces médicales établies entre le [...] mars 2025 et le [...] juillet 2025 versées au dossier du SEM ; cf. également les nouveaux documents médicaux produits à l'appui du recours, datés des [...] et [...] juillet 2025 et du [...] août 2025 ) -, il ne permet pas, lui non plus, de fonder un risque de traitement contraire à l'art. 3 CEDH.</w:t>
      </w:r>
    </w:p>
    <w:p>
      <w:r>
        <w:rPr>
          <w:b/>
        </w:rPr>
        <w:t>E. 5.7.2</w:t>
      </w:r>
    </w:p>
    <w:p>
      <w:r>
        <w:t>A ce sujet,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w:t>
      </w:r>
    </w:p>
    <w:p>
      <w:r>
        <w:rPr>
          <w:b/>
        </w:rPr>
        <w:t>E. 5.7.3</w:t>
      </w:r>
    </w:p>
    <w:p>
      <w:r>
        <w:t>En l'espèce, il ressort des divers documents médicaux versés au dossier du SEM que, depuis son arrivée en Suisse, l'intéressé a consulté l'infirmerie du CFA à des multiples reprises pour des douleurs épigastriques chroniques, lesquelles seraient apparues plus de deux années auparavant, irradiant également vers le thorax et le dos, sous forme de picotements. Un traitement médicamenteux à base d'inhibiteurs de la pompe à protons (pantoprazole puis oméprazole) ainsi que d'antalgiques a été mis en place. Selon le rapport d'examen du (...) juillet 2025 joint au recours, des investigations complémentaires en gastro-entérologie (biopsies) ont été réalisées le même jour ; les médecins avaient alors décelé trois érosions millimétriques du bulbe et du D2 et faisaient état d'une épigastralgie « sans symptômes B » (à savoir sans signe d'alarme). Ils préconisaient d'attendre les résultats histologiques et, en présence d'Helicobacter pylori, recommandaient un traitement d'éradication avec un inhibiteur de la pompe à protons à double dose associé à des antibiotiques pendant 10 jours puis, après contrôle, un traitement symptomatique d'inhibiteur de la pompe à protons au long cours. Selon un second rapport daté du (...) juillet 2025, l'examen histologique n'avait cependant pas mis en évidence la présence d'Helicobacter pylori. Sous l'angle psychique, il ressort des documents médicaux figurant au dossier du SEM que le recourant a été pris en charge pour des troubles du sommeil, de l'anxiété, des ruminations et des idées suicidaires (non scénarisées). Dans un premier temps, l'intéressé s'était vu prescrire uniquement des somnifères. Puis, en juin 2025, un diagnostic d'épisode dépressif moyen avait été posé et un traitement médicamenteux à base d'antidépresseurs (Sertraline et Trazodone) avait été entrepris. Il ne ressort cependant pas des pièces du dossier qu'un suivi rapproché auprès d'un psychologue ou un psychiatre ait dû être mis en place, même si l'intéressé affirme dans son recours que son médecin généraliste est censé l'orienter vers un psychologue. Quant au plan de traitement établi le (...) août 2025, il prévoyait la prise de deux inhibiteurs de la pompe à protons (Pantozol et Trazodone), d'un antidépresseur (Sertraline) et de comprimés contre les brûlures d'estomac en réserve (Gaviscon).</w:t>
      </w:r>
    </w:p>
    <w:p>
      <w:r>
        <w:rPr>
          <w:b/>
        </w:rPr>
        <w:t>E. 5.7.4</w:t>
      </w:r>
    </w:p>
    <w:p>
      <w:r>
        <w:t>Quand bien même ils ne sauraient être minimisés, les problèmes de santé sus-évoqués ne revêtent manifestement pas un degré de gravité suffisant pour réaliser l'hypothèse d'un « cas très exceptionnel » au sens de la jurisprudence stricte de la CourEDH (cf. supra consid. 5.7.2). Dans ces circonstances, même considérés dans leur ensemble, les troubles sous revue ne permettent pas de fonder l'existence d'un risque concret de traitement contraire à l'art. 3 CEDH ou à d'autres dispositions du droit international public, dans l'hypothèse de l'exécution du renvoi de l'intéressé en Grèce.</w:t>
      </w:r>
    </w:p>
    <w:p>
      <w:r>
        <w:rPr>
          <w:b/>
        </w:rPr>
        <w:t>E. 5.7.5</w:t>
      </w:r>
    </w:p>
    <w:p>
      <w:r>
        <w:t>Au demeurant, il résulte d'une appréciation anticipée (cf. à ce propos ATF 140 I 285 consid. 6.3.1) d'éventuelles pièces médicales encore à produire en lien avec le rendez-vous allégué auprès de son médecin généraliste (cf. mémoire de recours p. 2) que de tels moyens de preuve, à la lumière notamment des troubles médicaux déjà mis en évidence chez l'intéressé tout au long de la procédure (cf. supra consid. 5.7.3), ne seraient pas en mesure d'infléchir l'appréciation du Tribunal quant au caractère non décisif de ces affections, en particulier dans le contexte de l'exécution d'un renvoi en Grèce.</w:t>
      </w:r>
    </w:p>
    <w:p>
      <w:r>
        <w:rPr>
          <w:b/>
        </w:rPr>
        <w:t>E. 5.8</w:t>
      </w:r>
    </w:p>
    <w:p>
      <w:r>
        <w:t>Dans ces conditions, l'exécution du renvoi du recourant ne transgresse aucun engagement de la Suisse relevant du droit international, de sorte qu'elle s'avère licite (cf. art. 83 al. 3 LEI).</w:t>
      </w:r>
    </w:p>
    <w:p>
      <w:r>
        <w:rPr>
          <w:b/>
        </w:rPr>
        <w:t>E. 6.1</w:t>
      </w:r>
    </w:p>
    <w:p>
      <w:r>
        <w:t>L'intéressé invoque ensuite le caractère inexigible de l'exécution de son renvoi, en se référant à nouveau à son état de santé.</w:t>
      </w:r>
    </w:p>
    <w:p>
      <w:r>
        <w:rPr>
          <w:b/>
        </w:rPr>
        <w:t>E. 6.2</w:t>
      </w:r>
    </w:p>
    <w:p>
      <w:r>
        <w:t>Conformément à l'art. 83 al. 5 LEI, il existe une présomption légale selon laquelle l'exécution du renvoi des personnes venant des Etats membres de l'UE et de l'AELE est en principe raisonnablement exigible. Ainsi, l'exigibilité du renvoi vers la Grèce est présumée en droit, le fardeau de la preuve du contraire incombant au recourant.</w:t>
      </w:r>
    </w:p>
    <w:p>
      <w:r>
        <w:rPr>
          <w:b/>
        </w:rPr>
        <w:t>E. 6.3</w:t>
      </w:r>
    </w:p>
    <w:p>
      <w:r>
        <w:t>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s'appliquaient pour certains groupes de personnes vulnérables, notamment les personnes souffrant d'une maladie grave ; pour ces dernières, l'exécution du renvoi dans ce pays doit être considérée comme étant généralement inexigible, à moins qu'il n'existe des conditions particulièrement favorables dans le cas d'espèce (cf. consid. 11.5.3). Pour toutes les autres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 Cette analyse, en tant qu'elle porte sur les personnes seules atteintes dans leur santé, n'a pas été modifiée par l'arrêt récent du Tribunal D-2590/2025 précité (cf. consid. 8.2), celui-ci y ayant d'ailleurs réitéré que les bénéficiaires d'un statut de protection en Grèce ont droit à une prise en charge médicale dans les mêmes conditions que les ressortissants grecs et que, en cas d'urgence, toutes les structures médicales publiques sont tenues de fournir gratuitement des soins médicaux de première nécessité et de délivrer les médicaments requis, indépendamment de la présentation d'un numéro de sécurité sociale (cf. consid. 9.7.1 et réf. cit.).</w:t>
      </w:r>
    </w:p>
    <w:p>
      <w:r>
        <w:rPr>
          <w:b/>
        </w:rPr>
        <w:t>E. 6.4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6.5</w:t>
      </w:r>
    </w:p>
    <w:p>
      <w:r>
        <w:t>En l'occurrence, pour les mêmes raisons que celles développées précédemment, il ne ressort pas du dossier que les problèmes de santé du recourant ou les conditions de vie en Grèce sont tels que l'exécution de son renvoi dans ce pays le mettrait concrètement en danger, au sens restrictif de l'art. 83 al. 4 LEI (cf. ATAF 2011/50 consid. 8.1 à 8.3 ; 2010/41 consid. 8.3.5 ; 2008/34 consid. 11.2.2 ; 2007/10 consid. 5.1 ; JICRA 2003 n° 24 consid. 5a). Le Tribunal relève notamment que si le recourant avait présenté un trouble psychique grave ou des problèmes somatiques sérieux, il aurait certainement été pris en charge de manière plus intensive, voire via un service d'urgence, étant rappelé qu'il n'a jamais été nécessaire de l'orienter vers un tel service. Dans son recours, l'intéressé précise lui-même qu'il est encore en attente d'un rendez-vous auprès de son médecin généraliste, celui-ci n'ayant pas encore pu avoir lieu en raison des congés estivaux (cf. mémoire de recours p. 2). Il peut donc en être déduit, à la lumière également des documents médicaux les plus récents figurant au dossier (cf. consid. 5.7.3 supra), que le recourant se trouve dans une situation médicale stable, ne nécessitant aucune thérapie lourde ou intensive, ni aucun soin d'urgence. En conséquence, il n'appartient manifestement pas à la catégorie des personnes souffrant de maladies graves, au sens de l'arrêt de référence E-3427/2021 et E-3431/2021 (jonction de causes) précité, pour lesquelles l'exécution du renvoi n'est exigible qu'en présence de circonstances particulièrement favorables (cf. consid. 11.5.3).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JICRA 2003 n° 24 consid. 5a). Compte tenu des structures de santé présentes en Grèce, il n'y a pas lieu d'admettre que l'intéressé ne pourra pas obtenir à terme les soins requis par son état de santé. Il sera par ailleurs possible au recourant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6.6</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consid. 8.1 à 8.3 ; 2010/41 consid. 8.3.5 ; 2008/34 consid. 11.2.2 ; 2007/10 consid. 5.1 ; JICRA 2003 n° 24 consid. 5a) et ne constituent dès lors pas non plus un obstacle sous l'angle de l'exigibilité de l'exécution du renvoi.</w:t>
      </w:r>
    </w:p>
    <w:p>
      <w:r>
        <w:rPr>
          <w:b/>
        </w:rPr>
        <w:t>E. 6.7</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du recourant.</w:t>
      </w:r>
    </w:p>
    <w:p>
      <w:r>
        <w:rPr>
          <w:b/>
        </w:rPr>
        <w:t>E. 8</w:t>
      </w:r>
    </w:p>
    <w:p>
      <w:r>
        <w:t>En définitive, la décision attaquée ne viole pas le droit fédéral, le SEM ayant établi de manière exacte et complète l'état de fait pertinent (cf. art. 106 al. 1 LAsi) et, dans la mesure où ce grief peut être examiné (cf. art. 49 PA ; cf. ATAF 2014/26 consid. 5), elle n'est pas inopportune. En conséquence, le recours est rejeté.</w:t>
      </w:r>
    </w:p>
    <w:p>
      <w:r>
        <w:rPr>
          <w:b/>
        </w:rPr>
        <w:t>E. 9</w:t>
      </w:r>
    </w:p>
    <w:p>
      <w:r>
        <w:t>S'avérant manifestement infondé, il l'est dans une procédure à juge unique, avec l'approbation d'un second juge (cf. art. 111 let. e LAsi). Il est dès lors renoncé à un échange d'écritures (cf. art. 111a al. 1 LAsi).</w:t>
      </w:r>
    </w:p>
    <w:p>
      <w:r>
        <w:rPr>
          <w:b/>
        </w:rPr>
        <w:t>E. 10.1</w:t>
      </w:r>
    </w:p>
    <w:p>
      <w:r>
        <w:t>Dans la mesure où il est immédiatement statué sur le fond, la requête tendant à la dispense du versement d'une avance de frais est sans objet.</w:t>
      </w:r>
    </w:p>
    <w:p>
      <w:r>
        <w:rPr>
          <w:b/>
        </w:rPr>
        <w:t>E. 10.2</w:t>
      </w:r>
    </w:p>
    <w:p>
      <w:r>
        <w:t>Les conclusions du recours paraissaient d'emblée vouées à l'échec, de sorte que la demande d'assistance judiciaire totale doit être rejetée, indépendamment de l'indigence de l'intéressé (cf. art. 65 al. 1 PA).</w:t>
      </w:r>
    </w:p>
    <w:p>
      <w:r>
        <w:rPr>
          <w:b/>
        </w:rPr>
        <w:t>E. 10.3</w:t>
      </w:r>
    </w:p>
    <w:p>
      <w:r>
        <w:t>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