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E-7170/2016 vom 10. September 2018</w:t>
      </w:r>
    </w:p>
    <w:p>
      <w:r>
        <w:t>Bundesverwaltungsgericht, 2018-09-10, DE</w:t>
      </w:r>
    </w:p>
    <w:p>
      <w:r>
        <w:rPr>
          <w:b/>
        </w:rPr>
        <w:t xml:space="preserve">Quelle: </w:t>
      </w:r>
      <w:r>
        <w:t>https://mcp.opencaselaw.ch/entscheid/bvger_E-7170_2016</w:t>
      </w:r>
    </w:p>
    <w:p>
      <w:r>
        <w:t>FR: TAF E-7170/2016 du 10 septembre 2018</w:t>
      </w:r>
    </w:p>
    <w:p>
      <w:r>
        <w:t>IT: TAF E-7170/2016 del 10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Vorab ist in formeller Hinsicht festzustellen, dass die Eingabe vom 24. November 2016 keine Begründung für das in Ziffer 2 gestellte Rechtsbegehren enthält. Zudem ergeben sich aus den Akten keine Anhaltspunkte dafür, das SEM könnte den Sachverhalt unvollständig respektive unrichtig festgestellt oder die Begründungpflicht verletzt haben. Angesichts dieser Sachlage besteht kein Anlass, die Sache an die Vorinstanz zurückzuweisen, damit sie sich zur Plausibilität künftiger Verfolgung des Beschwerdeführers aufgrund seiner illegalen Ausreise äussere und ihm aufgrund subjektiver Nachfluchtgründe eine vorläufige Aufnahme als Flüchtling gewähre. Der diesbezügliche Antrag ist abzuweisen.</w:t>
      </w:r>
    </w:p>
    <w:p>
      <w:r>
        <w:rPr>
          <w:b/>
        </w:rPr>
        <w:t>E. 5.1</w:t>
      </w:r>
    </w:p>
    <w:p>
      <w:r>
        <w:t>Flüchtlinge im Sinne von Art. 3 Abs. 1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5.2</w:t>
      </w:r>
    </w:p>
    <w:p>
      <w:r>
        <w:t>Wehrdienstverweigerung oder Desertion vermag für sich allein die Flüchtlingseigenschaft nicht zu begründen, sondern nur dann, wenn damit eine Verfolgung im Sinne von Art. 3 Abs. 1 AsylG verbunden ist. Im spezifisch eritreischen Kontext können Wehrdienstverweigerung oder Desertion - unter bestimmten Umständen - zur Anerkennung der Flüchtlingseigenschaft führen (vgl. zum Ganzen beispielsweise das Urteil des Bundesverwaltungsgerichts E-2058/2016 vom 11. Juli 2018 E. 7.2 f. mit Hinweisen auf BVGE 2015/3 sowie den dort referenzierten und diesbezüglich immer noch einschlägigen Leitentscheid der vormaligen Asylrekurskommission: Entscheidungen und Mitteilungen der Schweizerischen Asylrekurskommission [EMARK] 2006 Nr. 3). Spezifisch in Bezug auf die Dienstverweigerung ist eine flüchtlingsrechtlich relevante begründete Furcht dann anzunehmen, wenn die mit der Durchsetzung der Dienstpflicht betrauten Organe des eritreischen Staates mit der betroffenen Person in konkreten Kontakt getreten sind und aus diesem Kontakt erkennbar wird, dass die Person rekrutiert werden sollte. Entzieht sich die betroffene Person in der Folge der Rekrutierung, muss davon ausgegangen werden, dass dieses Verhalten als Verletzung der Dienstpflicht verstanden wird. Der Begriff des konkreten Kontaktes ist relativ offen zu handhaben (vgl. zum Ganzen mit weiteren Ausführungen: EMARK 2006 Nr. 3 E. 4.10). Der konkrete Kontakt mit den mit der Durchsetzung der Dienstpflicht beauftragten Organen ist glaubhaft zu machen (a.a.O. E. 4.11).</w:t>
      </w:r>
    </w:p>
    <w:p>
      <w:r>
        <w:rPr>
          <w:b/>
        </w:rPr>
        <w:t>E. 5.3</w:t>
      </w:r>
    </w:p>
    <w:p>
      <w:r>
        <w:t>Die Flüchtlingseigenschaft ist nach Art. 7 AsylG dann glaubhaft gemacht, wenn die Behörde ihr Vorhandensein mit überwiegender Wahrscheinlichkeit für gegeben hält. Im Gegensatz zum strikten Beweis bedeutet Glaubhaftmachung ein reduziertes Beweismass und lässt durchaus Raum für gewisse Einwände und Zweifel an den Vorbringen des Beschwerdeführers. Für die Glaubhaftmachung reicht es aber nicht aus, wenn der Inhalt der Vorbringen zwar möglich ist, aber in Würdigung der gesamten Aspekte wesentliche und überwiegende Umstände gegen die vorgebrachte Sachverhaltsdarstellung sprechen. Unglaubhaft sind insbesondere Vorbringen, die in wesentlichen Punkten zu wenig begründet oder in sich widersprüchlich sind, den Tatsachen nicht entsprechen oder massgeblich auf gefälschte oder verfälschte Beweismittel abgestützt werden (vgl. dazu ausführlich BVGE 2015/3 E. 6.5.1; 2013/11 E. 5.1; 2012/5 E. 2.2; 2010/57 E. 2.3).</w:t>
      </w:r>
    </w:p>
    <w:p>
      <w:r>
        <w:rPr>
          <w:b/>
        </w:rPr>
        <w:t>E. 5.4</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Daher werden Personen, welche subjektive Nachfluchtgründe nachweisen oder glaubhaft machen können, als Flüchtlinge vorläufig aufgenommen (vgl. BVGE 2009/28 E. 7.1).</w:t>
      </w:r>
    </w:p>
    <w:p>
      <w:r>
        <w:rPr>
          <w:b/>
        </w:rPr>
        <w:t>E. 6.1</w:t>
      </w:r>
    </w:p>
    <w:p>
      <w:r>
        <w:t>Vom Beschwerdeführer wird im Wesentlichen geltend gemacht, er sei im (...) nicht nur illegal aus Eritrea ausgereist, sondern er habe darüber hinaus in jenem Zeitpunkt in direktem Kontakt zu den heimatlichen Militärbehörden gestanden, welche konkret beabsichtigt hätten, ihn zum Militärdienst einzuziehen. Er macht vor diesem Hintergrund Desertion respektive Refraktion geltend und verlangt die Feststellung seiner Flüchtlingseigenschaft und die Gewährung von Asyl, eventualiter zumindest die Feststellung der Flüchtlingseigenschaft aufgrund seiner illegalen Ausreise. Es besteht jedoch - wie nachfolgend aufgezeigt - weder Anlass zur Annahme, der Beschwerdeführer sei im Zeitpunkt seiner Ausreise in direktem Kontakt zu den heimatlichen Militärbehörden gestanden, noch ist einer allfälligen illegalen Ausreise aus Eritrea flüchtlingsrechtliche Relevanz zuzumessen.</w:t>
      </w:r>
    </w:p>
    <w:p>
      <w:r>
        <w:rPr>
          <w:b/>
        </w:rPr>
        <w:t>E. 6.2</w:t>
      </w:r>
    </w:p>
    <w:p>
      <w:r>
        <w:t>Das Gericht stellt in Übereinstimmung mit der Vorinstanz fest, dass die vom Beschwerdeführer geltend gemachten Vorfluchtgründe einerseits den Anforderungen an die Glaubhaftigkeit und andererseits denjenigen an die Flüchtlingseigenschaft nicht zu genügen vermögen. Zur Vermeidung von Wiederholungen kann vollumfänglich auf die zutreffenden Erwägungen in der angefochtenen Verfügung verwiesen werden. Hinzu kommt, dass sich der Beschwerdeführer auch in Bezug auf den Zeitraum der geltend gemachten Inhaftierung widersprochen hat. Bei der BzP vom 3. Juli 2015 führte er aus, er sei ab letztem Dezember für (...) Monate in Haft gewesen (...). Bei der Anhörung führte er demgegenüber aus, er habe die Vorladung gegen Ende 2013 erhalten und sei einen Tag später zur Verwaltung gegangen, wo man ihn eingesperrt habe. Nach seiner Flucht sei er im (...) Monat 2014 in sein Dorf zurückgekehrt (...). Zudem machte er geltend, im Alter von (...) Jahren und (...) Monaten aus Eritrea ausgereist zu sein, mithin zu einem Zeitpunkt, als er noch gar nicht dienstpflichtig und auch noch nicht von den Militärbehörden als dienstpflichtige Person registriert war. Er führte nämlich auf entsprechende Fragen bei der Anhörung aus, er wisse zwar nicht, ob er seit seiner Flucht aus dem Gefängnis jemals zuhause gesucht worden sei, aber die Personen aus dem Gefängnis hätten ja nicht einmal gewusst, wo er wohne. Die Behörden wüssten erst dann, wo man registriert sei, wenn man sogenannte "CASE" ausgefüllt habe, was bei ihm nicht der Fall gewesen sei (...). Die Entgegnungen in der Rechtsmitteleingabe sind offensichtlich nicht geeignet, an den Feststellungen der Vorinstanz etwas zu ändern. Die Entgegnung, die unterschiedlichen Aussagen zu den Umständen der Verhaftung würden sich ergänzen, findet in den Akten keine Stütze. Die Aussagen des Beschwerdeführers, er sei bei einer Polizeikontrolle verhaftet worden, weil er keine Ausweispapiere bei sich gehabt habe (BzP), und er sei von den eritreischen Behörden eingesperrt worden, nachdem er einer Vorladung Folge geleistet habe (Anhörung), ergänzen sich nicht, sondern stehen vielmehr in einem krassen Widerspruch zueinander. Nicht zu vereinbaren mit den Aussagen des Beschwerdeführers bei der Anhörung ist sodann das Vorbringen, der Schulabbruch stehe in einem engen zeitlichen Konnex zur kurz darauf erfolgten behördlichen Einladung respektive Vorladung. Der Beschwerdeführer sagte nämlich diesbezüglich aus, er habe nach dem Schulabbruch nicht sofort Probleme mit den Behörden bekommen. Das erste Jahr habe er noch in der (...) arbeiten können. Erst im Folgejahr habe er eine Vorladung von der Verwaltung erhalten (...). Als haltlos erweist sich die weitere Entgegnung, mit dem Wort "Freilassung" sei mutmasslich "Freikommen" gemeint gewesen, zumal eine Freilassung aus einer Haft im Kontext mit einer angedachten Zuführung in den Militärdienst unschlüssig wäre. Auch das Beschwerdevorbringen, der Beschwerdeführer sei beim ersten erfolglosen Ausreiseversuch von zwei und bei der erfolgreichen Ausreise von drei Personen begleitet worden, vermag die von der Vorinstanz aufgezeigte Unstimmigkeit nicht zu erklären. Er führte nämlich bei der BzP auf die Frage, mit wem er ausgereist sei, aus, mit seinen Dorfbewohnern, sie seien insgesamt drei Personen gewesen (...). Nach dem Gesagten erübrigt es sich, auf die weiteren Entgegnungen in der Beschwerde einzugehen, weil diese insgesamt nicht geeignet sind, an der Schlussfolgerung des Gerichts, dem Beschwerdeführer sei es nicht gelungen, flüchtlingsrechtlich relevante Vorfluchtgründe darzutun, etwas zu ändern.</w:t>
      </w:r>
    </w:p>
    <w:p>
      <w:r>
        <w:rPr>
          <w:b/>
        </w:rPr>
        <w:t>E. 6.3</w:t>
      </w:r>
    </w:p>
    <w:p>
      <w:r>
        <w:t>Zusammenfassend ist festzustellen, dass das SEM in der angefochtenen Verfügung zu Recht festgestellt hat, die Aussagen des Beschwerdeführers zu den Vorfluchtgründen seien unglaubhaft respektive nicht asylrelevant, weshalb er die Flüchtlingseigenschaft zum Zeitpunkt seiner Ausreise nicht erfülle und das Asylgesuch abgelehnt werde.</w:t>
      </w:r>
    </w:p>
    <w:p>
      <w:r>
        <w:rPr>
          <w:b/>
        </w:rPr>
        <w:t>E. 7.1</w:t>
      </w:r>
    </w:p>
    <w:p>
      <w:r>
        <w:t>Der Beschwerdeführer stellt sich weiter auf den Standpunkt, aufgrund seiner illegalen Ausreise erfülle er zufolge subjektiver Nachfluchtgründe die Flüchtlingseigenschaft. Aufgrund der nachfolgenden Erwägungen kann an dieser Stelle offen bleiben, ob die illegale Ausreise glaubhaft gemacht werden konnte.</w:t>
      </w:r>
    </w:p>
    <w:p>
      <w:r>
        <w:rPr>
          <w:b/>
        </w:rPr>
        <w:t>E. 7.2</w:t>
      </w:r>
    </w:p>
    <w:p>
      <w:r>
        <w:t>Im Referenzurteil D-7898/2015 vom 30. Januar 2017 ist das Bundesverwaltungsgericht zum Schluss gelangt, dass die bisherige Praxis, wonach eine illegale Ausreise aus Eritrea per se zur Flüchtlingseigenschaft führt, nicht mehr aufrechterhalten werden kann (vgl. a.a.O., E. 5.1). Zu diesem Schluss ist das Gericht nach einer eingehenden quellengestützten Lageanalyse gelangt (vgl. a.a.O., E. 4.6-4.11). Demgemäss gilt auch für den Beschwerdeführer, dass nicht mit überwiegender Wahrscheinlichkeit davon auszugehen ist, ihm drohe einzig aufgrund seiner illegalen Ausreise aus Eritrea eine asylrelevante Verfolgung. Des Weiteren erweist sich die Möglichkeit, dass jemand nach seiner Rückkehr in den Nationaldienst eingezogen wird, als flüchtlingsrechtlich nicht relevant. In dieser Hinsicht hat das Gericht festgestellt, dass die Frage, ob eine drohende Einziehung in den Nationaldienst unter dem Blickwinkel von Art. 3 und Art. 4 EMRK relevant sein könnte, nicht die Frage der Flüchtlingseigenschaft, sondern die Frage der Zulässigkeit beziehungsweise Zumutbarkeit des Wegweisungsvollzugs betreffe. Für die Begründung der Flüchtlingseigenschaft im eritreischen Kontext bedürfe es neben der illegalen Ausreise zusätzlicher Anknüpfungspunkte, welche zu einer Verschärfung des Profils und dadurch zu einer flüchtlingsrechtlich relevanten Verfolgungsgefahr führen könnten (a.a.O. E. 5.1).</w:t>
      </w:r>
    </w:p>
    <w:p>
      <w:r>
        <w:rPr>
          <w:b/>
        </w:rPr>
        <w:t>E. 7.3</w:t>
      </w:r>
    </w:p>
    <w:p>
      <w:r>
        <w:t>Beim Beschwerdeführer ist das Vorliegen solcher zusätzlicher Faktoren zu verneinen, nachdem die geltend gemachten Vorfluchtgründe als unglaubhaft respektive nicht flüchtlingsrelevant zu erkennen sind. Den Akten lassen sich auch keine anderen Anknüpfungspunkte entnehmen, die ihn in den Augen des eritreischen Regimes als missliebige Person erscheinen lassen könnten. Der Beschwerdeführer weist unter keinem Gesichtspunkt ein relevantes Profil auf.</w:t>
      </w:r>
    </w:p>
    <w:p>
      <w:r>
        <w:rPr>
          <w:b/>
        </w:rPr>
        <w:t>E. 7.4</w:t>
      </w:r>
    </w:p>
    <w:p>
      <w:r>
        <w:t>Nach dem Gesagten ist es dem Beschwerdeführer nicht gelungen, subjektive Nachfluchtgründe darzutun.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Der Beschwerdeführer führt im Wesentlichen aus, der Wegweisungsvollzug sei angesichts der ihm in Eritrea drohenden Einziehung in den Nationaldienst unzulässig oder zumindest unzumutbar. Er macht insbesondere geltend, der vom SEM angeordnete Vollzug verletze seine durch Art. 3 und implizit auch 4 EMRK geschützten Menschenrechte.</w:t>
      </w:r>
    </w:p>
    <w:p>
      <w:r>
        <w:rPr>
          <w:b/>
        </w:rPr>
        <w:t>E. 10.2</w:t>
      </w:r>
    </w:p>
    <w:p>
      <w:r>
        <w:t>Das SEM geht in der angefochtenen Verfügung von der Zulässigkeit, Zumutbarkeit sowie Möglichkeit des Wegweisungsvollzugs aus.</w:t>
      </w:r>
    </w:p>
    <w:p>
      <w:r>
        <w:rPr>
          <w:b/>
        </w:rPr>
        <w:t>E. 10.3</w:t>
      </w:r>
    </w:p>
    <w:p>
      <w:r>
        <w:t>Aufgrund des Alters des Beschwerdeführers im heutigen Zeitpunkt - der Beschwerdeführer ist am (...) (...) Jahre alt geworden - erscheint seine Befürchtung, bei einer Rückkehr in den Nationaldienst eingezogen zu werden, tatsächlich plausibel (vgl. zur eritreischen Musterungspraxis auch das Referenzurteil D-2311/2016 vom 17. August 2017 E. 13.2 - 13.4).</w:t>
      </w:r>
    </w:p>
    <w:p>
      <w:r>
        <w:rPr>
          <w:b/>
        </w:rPr>
        <w:t>E. 11.1</w:t>
      </w:r>
    </w:p>
    <w:p>
      <w:r>
        <w:t>Das Bundesverwaltungsgericht hat sich kürzlich in einem Koordinationsentscheid mit der Frage befasst, ob der Vollzug der Wegweisung auch angesichts einer drohenden Einziehung in den eritreischen Nationaldienst als zulässig (Art. 83 Abs. 3 AuG) und zumutbar (Art. 83 Abs. 4 AuG) qualifiziert werden könne (Urteil E-5022/2017 vom 10. Juli 2018 [zur Publikation vorgesehen]). Beides hat das Gericht nach einer ausführlichen Auswertung der zur Verfügung stehenden Länderinformationen mit den folgenden Erwägungen (E. 11.2) bejaht.</w:t>
      </w:r>
    </w:p>
    <w:p>
      <w:r>
        <w:rPr>
          <w:b/>
        </w:rPr>
        <w:t>E. 11.2.1</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11.2.2</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11.2.3</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(auch für Frauen nicht), dass jede nach Eritrea zurückkehrende dienstpflichtige Person dem ernsthaften Risiko ausgesetzt wäre, selbst solche Übergriffe zu erleiden. Es bestehe daher auch insoweit kein ernsthaftes Risiko von Folter oder einer unmenschlichen Behandlung (vgl. a.a.O. E. 6.1 insbes. 6.1.6 und E. 6.1.8).</w:t>
      </w:r>
    </w:p>
    <w:p>
      <w:r>
        <w:rPr>
          <w:b/>
        </w:rPr>
        <w:t>E. 11.2.4</w:t>
      </w:r>
    </w:p>
    <w:p>
      <w:r>
        <w:t>Anschliessend stellte das Bundesverwaltungsgericht fest, dass die drohende Einziehung in den eritreischen Nationaldienst mangels einer hinreichend konkreten Gefährdung auch nicht generell zur Feststellung der Unzumutbarkeit des Wegweisungsvollzugs gemäss Art. 83 Abs. 4 AuG führe (vgl. a.a.O. E. 6.2).</w:t>
      </w:r>
    </w:p>
    <w:p>
      <w:r>
        <w:rPr>
          <w:b/>
        </w:rPr>
        <w:t>E. 12.1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Eritrea ist demnach unter dem Aspekt von Art. 5 AsylG rechtmässig.</w:t>
      </w:r>
    </w:p>
    <w:p>
      <w:r>
        <w:rPr>
          <w:b/>
        </w:rPr>
        <w:t>E. 12.2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 Nach dem unter E. 11.2.1 und E. 11.2.2 Ausgeführten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 Aus den Akten ergeben sich sodann keine Anhaltspunkte für die Annahme, der Beschwerdeführer müsste bei einer Rückkehr in den Heimatstaat dort mit beachtlicher Wahrscheinlichkeit eine nach Art. 3 EMRK oder Art. 1 FoK verbotene Strafe oder Behandlung befürchten, zumal der Beschwerdeführer die geltend gemachte Refraktion respektive Desertion nicht glaubhaft machen konnte. Schliesslich führt auch die problematische allgemeine Menschenrechtssituation in Eritrea im heutigen Zeitpunkt praxisgemäss nicht zur Annahme der Unzulässigkeit des Wegweisungsvollzugs.</w:t>
      </w:r>
    </w:p>
    <w:p>
      <w:r>
        <w:rPr>
          <w:b/>
        </w:rPr>
        <w:t>E. 12.3</w:t>
      </w:r>
    </w:p>
    <w:p>
      <w:r>
        <w:t>Abschliessend ist darauf hinzuweisen, dass das Bundesverwaltungsgericht die Zulässigkeit des Wegweisungsvollzuges im jüngsten Entscheid - aufgrund des fehlenden Rückübernahmeabkommens zwischen der Schweiz und Eritrea - lediglich für freiwillige Rückkehrer beurteilte, und die Zulässigkeit zwangsweiser Rückführungen ausdrücklich offen liess (vgl. Urteil E-5022/2017 E. 6.1.7).</w:t>
      </w:r>
    </w:p>
    <w:p>
      <w:r>
        <w:rPr>
          <w:b/>
        </w:rPr>
        <w:t>E. 12.4</w:t>
      </w:r>
    </w:p>
    <w:p>
      <w:r>
        <w:t>Der Vollzug der Wegweisung des Beschwerdeführers erweist sich damit - sowohl im Sinn der asyl- als auch der völkerrechtlichen Bestimmungen - als zulässig.</w:t>
      </w:r>
    </w:p>
    <w:p>
      <w:r>
        <w:rPr>
          <w:b/>
        </w:rPr>
        <w:t>E. 13.1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13.2</w:t>
      </w:r>
    </w:p>
    <w:p>
      <w:r>
        <w:t>Wie oben dargelegt, vermag die bevorstehende Einziehung in den eritreischen Nationaldienst für sich alleine nicht zur Annahme einer existenziellen Gefährdung des Beschwerdeführers zu führen.</w:t>
      </w:r>
    </w:p>
    <w:p>
      <w:r>
        <w:rPr>
          <w:b/>
        </w:rPr>
        <w:t>E. 13.3.1</w:t>
      </w:r>
    </w:p>
    <w:p>
      <w:r>
        <w:t>Im Urteil D-2311/2016 vom 17. August 2017 (als Referenzurteil publiziert)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(s. Entscheidungen und Mitteilungen der vormaligen Schweizerischen Asylrekurskommission [EMARK] 2005 Nr. 12), nicht länger berechtigt. Angesichts der schwierigen allgemeinen - und insbesondere wirtschaftlichen - Lage des Landes müsse bei besonderen individuellen Umständen aber nach wie vor von einer Existenzbedrohung ausgegangen werden. Die Frage der Zumutbarkeit bleibe daher im Einzelfall zu beurteilen (vgl. Referenzurteil D-2311/2016 E. 17.2).</w:t>
      </w:r>
    </w:p>
    <w:p>
      <w:r>
        <w:rPr>
          <w:b/>
        </w:rPr>
        <w:t>E. 13.3.2</w:t>
      </w:r>
    </w:p>
    <w:p>
      <w:r>
        <w:t>Beim Beschwerdeführer handelt es sich um einen jungen Mann, der zwar geltend machte, er sei unter anderem auch deshalb aus Eritrea ausgereist, weil ihm die Ärzte geraten hätten, sich im Ausland behandeln zu lassen. Bei der Anhörung antwortete er indessen auf die Frage, wie es ihm jetzt gesundheitlich gehe, er könne sich nicht beschweren, es gehe ihm gut (...). Er verfügt in Eritrea noch über ein familiäres und wohl auch soziales Beziehungsnetz, das ihn bei seiner Rückkehr unterstützen kann. Auch sonstige besondere individuelle Umstände, aufgrund derer von einer existenziellen Bedrohung ausgegangen werden müsste, sind nicht ersichtlich, selbst wenn eine Rückkehr nach Eritrea für ihn nicht einfach sein dürfte. Seine Familie lebte von (...) und sollte auch nach der Rückkehr des Beschwerdeführers im Stande sein, durch (...) ihren Lebensunterhalt zu bestreiten (vgl. A15/3 F18).</w:t>
      </w:r>
    </w:p>
    <w:p>
      <w:r>
        <w:rPr>
          <w:b/>
        </w:rPr>
        <w:t>E. 13.4</w:t>
      </w:r>
    </w:p>
    <w:p>
      <w:r>
        <w:t>Nach dem Gesagten erweist sich der Vollzug der Wegweisung als zumutbar.</w:t>
      </w:r>
    </w:p>
    <w:p>
      <w:r>
        <w:rPr>
          <w:b/>
        </w:rPr>
        <w:t>E. 14</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 Der Vollzug der Wegweisung ist deshalb auch als möglich zu bezeichnen (Art. 83 Abs. 2 AuG).</w:t>
      </w:r>
    </w:p>
    <w:p>
      <w:r>
        <w:rPr>
          <w:b/>
        </w:rPr>
        <w:t>E. 15</w:t>
      </w:r>
    </w:p>
    <w:p>
      <w:r>
        <w:t>Zusammenfassend ist festzustellen, dass die Vorinstanz den Wegweisungsvollzug zu Recht als zulässig, zumutbar und möglich qualifiziert hat. Eine Anordnung der vorläufigen Aufnahme fällt somit ausser Betracht (Art. 83 Abs. 1-4 AuG).</w:t>
      </w:r>
    </w:p>
    <w:p>
      <w:r>
        <w:rPr>
          <w:b/>
        </w:rPr>
        <w:t>E. 16</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17</w:t>
      </w:r>
    </w:p>
    <w:p>
      <w:r>
        <w:t>Bei diesem Ausgang des Verfahrens wären die Kosten grundsätzlich dem Beschwerdeführer aufzuerlegen (Art. 63 Abs. 1 VwVG). Da der Antrag auf Gewährung der unentgeltlichen Rechtspflege im Sinne von Art. 65 Abs. 1 VwVG mit Zwischenverfügung vom 19. Dezember 2016 gutgeheissen wurde und keine Veränderung der finanziellen Verhältnisse des Beschwerdeführers ersichtlich ist,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