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E-7162/2016 vom 13. Dezember 2018</w:t>
      </w:r>
    </w:p>
    <w:p>
      <w:r>
        <w:t>Bundesverwaltungsgericht, 2018-12-13, FR</w:t>
      </w:r>
    </w:p>
    <w:p>
      <w:r>
        <w:rPr>
          <w:b/>
        </w:rPr>
        <w:t xml:space="preserve">Quelle: </w:t>
      </w:r>
      <w:r>
        <w:t>https://mcp.opencaselaw.ch/entscheid/bvger_E-7162_2016</w:t>
      </w:r>
    </w:p>
    <w:p>
      <w:r>
        <w:t>FR: TAF E-7162/2016 du 13 décembre 2018</w:t>
      </w:r>
    </w:p>
    <w:p>
      <w:r>
        <w:t>IT: TAF E-7162/2016 del 13 dicembre 2018</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3.2</w:t>
      </w:r>
    </w:p>
    <w:p>
      <w:r>
        <w:t>En l'occurrence, le SEM a rappelé, d'une part, que les motifs allégués par l'intéressé à l'appui de sa première demande d'asile n'avaient pas été jugés vraisemblables et relevé, d'autre part, que ses nouvelles allégations relatives à son retour au Sri Lanka, à son arrestation et à son évasion étaient particulièrement vagues et dénuées d'indices significatifs du vécu, son récit à ce propos étant par ailleurs stéréotypé et superficiel. Le SEM a, enfin, noté que son appréciation était corroborée par le résultat des recherches menées par la représentation suisse.</w:t>
      </w:r>
    </w:p>
    <w:p>
      <w:r>
        <w:rPr>
          <w:b/>
        </w:rPr>
        <w:t>E. 3.3</w:t>
      </w:r>
    </w:p>
    <w:p>
      <w:r>
        <w:t>Le recourant reproche au SEM une appréciation qui ne tient pas compte des éléments parlant en faveur de son récit. Il estime avoir donné nombre de détails, qu'il s'agisse de son voyage pour se rendre au Sri Lanka comme de celui qui l'a ramené en Europe, de même que concernant sa détention, les tortures subies et les circonstances de son évasion. Il fait grief au SEM d'avoir donné davantage de poids aux propos de ses parents qu'à ses propres déclarations. Il souligne que les rapports médicaux démontrent la compatibilité des cicatrices qu'il présente avec sa description des tortures vécues et argue que les faits allégués sont plausibles au regard des rapports relatifs à la situation au Sri Lanka. Il fait grief au SEM de n'avoir pas tenu compte, dans l'appréciation de la vraisemblance de son récit, de l'incidence psychologique des violences dont il a été victime et des événements traumatisants qu'il a vécus, ainsi que de l'état psychique dans lequel il se trouve. Il relève à ce sujet que maintes de ses réponses lors de son audition témoignent de sa souffrance et que les rapports médicaux produits attestent qu'il est affecté d'importants troubles de mémoire, notamment lorsqu'il s'agit de décrire les événements vécus durant ces dernières années.</w:t>
      </w:r>
    </w:p>
    <w:p>
      <w:r>
        <w:rPr>
          <w:b/>
        </w:rPr>
        <w:t>E. 3.4</w:t>
      </w:r>
    </w:p>
    <w:p>
      <w:r>
        <w:t>Le Tribunal rappelle tout d'abord qu'il appartient au requérant d'asile, en application de l'art. 8 LAsi, de collaborer pleinement à l'établissement des faits pertinents et, s'il ne peut les prouver, de les rendre vraisemblables, par des déclarations qui témoignent de sa volonté de transmettre aux autorités compétentes tous les éléments utiles.</w:t>
      </w:r>
    </w:p>
    <w:p>
      <w:r>
        <w:rPr>
          <w:b/>
        </w:rPr>
        <w:t>E. 3.4.1</w:t>
      </w:r>
    </w:p>
    <w:p>
      <w:r>
        <w:t>En l'occurrence, le SEM a, à juste titre, souligné d'emblée que les faits allégués par l'intéressé dans le cadre de sa première demande d'asile avaient été jugés invraisemblables. Il s'agit en effet d'une observation importante, car le recourant ne donne absolument pas d'autre raison aux persécutions alléguées dans le cadre de la présente procédure que les liens avec son ami décédé, invoqués à l'appui de sa première demande d'asile (cf. pv de l'audition du 14 novembre 2014, Q. 29 : « Quelle était la raison de votre arrestation ? Que vous reprochait-on ? » R. : « C'était toujours pour la même raison : parce qu'un de mes amis était un membre des LTTE et il a été tué par les militaires. » ; Q. 46 : « Pourquoi s'intéressent-ils encore à votre ami alors qu'il est mort depuis quatre ans ? » R. « Comme il était mon ami, il était pour le parti politique du LTTE, il travaillait pour le LTTE, c'est pour ça qu'ils me posaient des questions sur mon ami. Les militaires pensaient que comme il était mon ami, je devais savoir toutes ses activités au sein du LTTE »). A l'époque, le Tribunal avait constaté, notamment, que la description de l'intéressé concernant le camp des LTTE où il se serait rendu ne correspondait pas à la réalité et que son récit concernant les circonstances ayant précédé l'arrestation de son ami, présentait des divergences, était contraire à la réalité, et s'avérait imprécis et dénué de détails. Il avait par ailleurs retenu que ses déclarations relatives aux événements précédant et suivant l'assassinat de son ami étaient dépourvues de substance, voire incohérentes. Or, le recourant n'a apporté, en rapport avec cette amitié, avec la personnalité et les activités de son ami ou avec ses propres agissements, aucun moyen de preuve nouveau, aucun élément de fait complémentaire à ceux évoqués lors de sa première procédure d'asile.</w:t>
      </w:r>
    </w:p>
    <w:p>
      <w:r>
        <w:rPr>
          <w:b/>
        </w:rPr>
        <w:t>E. 3.4.2</w:t>
      </w:r>
    </w:p>
    <w:p>
      <w:r>
        <w:t>En outre, force est de constater que le même caractère vague et inconsistant caractérise ses déclarations concernant son prétendu retour au Sri Lanka fin 2012 et les problèmes qu'il y aurait rencontrés. Ses déclarations concernant son voyage sont indigentes. Le passeur n'aurait pas voulu lui dire le nom de la ville ni même du pays d'où il aurait pris l'avion pour retourner dans son pays d'origine (cf. pv d'audition du 14 novembre 2014 Q. 11) et il ne connaît pas le nom de la compagnie avec laquelle ils ont voyagé (ibidem Q. 21). Il ignore de quelle nationalité il aurait été, selon le passeport « rouge », comportant sa photographie, que lui aurait remis le passeur juste avant de passer le guichet (ibidem Q. 15). Contrairement à ce qu'il soutient à ce sujet dans son recours, ces détails (la couleur du passeport, le lieu où il lui a été remis) apparaissent comme des réponses stéréotypées plutôt que comme des indices significatifs du vécu. C'est aussi l'impression que donne sa réponse lorsque, interrogé sur d'éventuels problèmes avec les représentants de l'immigration à l'aéroport de Colombo, il affirme n'y avoir pas été confronté « parce qu'il est passé par le parking » (cf. ibidem Q. 20). La même inconsistance se retrouve dans le récit de son départ de Colombo ; le recourant ne sait plus exactement quand il est parti (cf. ibidem Q. 49). Ses déclarations concernant son itinéraire sont inconsistantes. Ainsi, il a déclaré qu'après avoir quitté le Sri Lanka, le passeur, avant de l'emmener à Londres, l'avait d'abord accompagné dans un autre pays où il serait resté « pendant quelque temps » (cf. ibidem Q. 50). Cette réponse tardive, destinée à expliquer la date de sa demande d'asile au Royaume-Uni, est en contradiction avec plusieurs de ses déclarations, laissant entendre qu'il serait parti directement de Colombo à destination de Londres (cf. ibidem Q. 49-50 ; 73-74).</w:t>
      </w:r>
    </w:p>
    <w:p>
      <w:r>
        <w:rPr>
          <w:b/>
        </w:rPr>
        <w:t>E. 3.4.3</w:t>
      </w:r>
    </w:p>
    <w:p>
      <w:r>
        <w:t>Le récit de son arrestation chez ses parents et de sa détention est, tout autant, dépourvu de substance. Trois militaires en civil l'auraient emmené dans un van après lui avoir bandé les yeux (cf. ibidem Q. 35). Il aurait été conduit dans un camp militaire, mais ne donne aucune description précise des lieux, aucun détail significatif du vécu ; la seule précision qu'il a fournie est qu'après ses interrogatoires, il aurait été transféré « dans un autre endroit du camp », où il avait « un peu plus de liberté dans un périmètre limité » (cf. ibidem Q. 68), à la faveur de laquelle il aurait pu monter dans la camionnette du livreur d'eau. Le recourant fait reproche au SEM de n'avoir pas tenu compte, dans son appréciation, de son état psychique, ni des problèmes de mémoire signalés par le médecin et induits par le PTSD dont il souffre. Le Tribunal ne méconnaît pas le fait que des victimes de sévices peuvent avoir des difficultés majeures à évoquer les événements vécus. Cependant, si ces problèmes attestés par le médecin peuvent expliquer des imprécisions ou de la confusion dans les propos, ou encore une réticence à évoquer certains épisodes et en particulier les mauvais traitements subis, ils ne sauraient justifier l'absence totale d'éléments précis et de détails significatifs du vécu concernant sa détention. Par ailleurs et surtout, son état psychique n'explique pas son incapacité à décrire de manière plausible les circonstances de son arrivée au Sri Lanka en novembre 2012 et de son départ quelques mois plus tard, ainsi que les raisons pour lesquelles il aurait été arrêté et interrogé. Le fait que ses parents n'ont pas confirmé son retour au Sri Lanka est un élément de plus amenant à mettre en doute ce séjour. Le recourant lui-même ne peut expliquer leur attitude. Dans sa détermination du 30 septembre 2016, il suppose que leur réticence à parler en toute quiétude tient aux craintes qu'ils nourrissent pour lui. Cette réponse ne saurait convaincre. Vu que le prétendu séjour du recourant à B._______ fin 2012 ne serait pas demeuré inconnu des autorités ni d'autres habitants du village, les parents du recourant n'avaient aucune raison de ne pas en parler.</w:t>
      </w:r>
    </w:p>
    <w:p>
      <w:r>
        <w:rPr>
          <w:b/>
        </w:rPr>
        <w:t>E. 3.4.4</w:t>
      </w:r>
    </w:p>
    <w:p>
      <w:r>
        <w:t>En définitive, le seul élément à l'appui des motifs d'asile de l'intéressé réside dans les rapports médicaux et les photographies au dossier, qui attestent à la fois des cicatrices qu'il porte sur son corps et de leur compatibilité avec les mauvais traitements décrits, comme avec l'état dépressif qu'il présente. Lors de son audition, l'intéressé a fait peu de déclarations au sujet des tortures subies. Son discours à ce sujet est relativement pauvre et distant des événements (cf. par exemple son récit spontané de son arrestation [cf. pv de l'audition du 14 novembre 2014 Q. 35] ou encore les réponses données à des questions plus précises concernant le déroulement des événements [cf. ibidem Q. 61]), sauf à dire qu'il a décrit l'objet avec lequel il aurait été frappé. Comme dit plus haut, le Tribunal est conscient des difficultés que les victimes de sévices peuvent avoir à évoquer les événements vécus. Cependant, dans le cas concret, ce manque de détails doit être mis en rapport avec l'absence de substance et de crédibilité de l'ensemble des allégués de l'intéressé concernant ses problèmes avec les autorités sri-lankaises. Il convient de relever, en outre, que les rapports, qui n'émanent pas de thérapeutes oeuvrant dans des centres spécialisés pour les victimes de tortures, ne confirment pas le fait même que le recourant a été torturé, sauf à préciser que le médecin auteur du dernier rapport produit qualifie de « plus qu'improbable que ces lésions soient accidentelles » (cf. rapport du 25 juin 2018 des spécialistes de E._______) ; par hypothèse, on ne peut exclure la possibilité de gestes infligés par des tiers avec le consentement de l'intéressé, même si l'état psychologique de celui-ci est un élément fort parlant, potentiellement, à l'encontre de cette thèse. Surtout, ces rapports ne prouvent pas, non plus, les circonstances dans lesquelles le recourant aurait été torturé, ni par qui ni pour quels motifs. Aucun des rapports produits, par exemple, ne contient d'observations médicales de nature à étayer les propos de l'intéressé quant à l'époque à laquelle les mauvais traitements auraient été infligés. Ces rapports ne confirment que la compatibilité des cicatrices observées avec le genre de tortures décrites par l'intéressé (on l'aurait battu avec un objet en métal chauffé).</w:t>
      </w:r>
    </w:p>
    <w:p>
      <w:r>
        <w:rPr>
          <w:b/>
        </w:rPr>
        <w:t>E. 3.4.5</w:t>
      </w:r>
    </w:p>
    <w:p>
      <w:r>
        <w:t>En définitive, les rapports médicaux produits ne sont pas de nature à prouver les faits allégués comme étant à l'origine des lésions constatées et, mis en relation avec les éléments relevés ci-dessus parlant en défaveur de la vraisemblance du récit de l'intéressé, ne suffisent pas à renverser les doutes quant à la crédibilité du recourant. Le Tribunal ne méconnaît pas l'état psychique dans lequel se trouve ce dernier ni les lésions qu'il présente. Il ne lui appartient toutefois pas d'émettre des spéculations sur les circonstances qui pourraient être à l'origine de celles-ci. Le fardeau de la vraisemblance des motifs de protection incombe à l'intéressé et celui-ci doit supporter les conséquences du fait qu'il n'a pas rendu plausibles qu'il aurait subi ces préjudices dans les circonstances décrites et pour les motifs allégués.</w:t>
      </w:r>
    </w:p>
    <w:p>
      <w:r>
        <w:rPr>
          <w:b/>
        </w:rPr>
        <w:t>E. 3.5</w:t>
      </w:r>
    </w:p>
    <w:p>
      <w:r>
        <w:t>Il reste à examiner la question de savoir si les cicatrices que présente le recourant constituent, au-delà de la véracité de ses allégués quant à leur origine, un élément de nature à fonder, objectivement, sa crainte de subir des préjudices en cas de retour dans son pays d'origine. 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-inscription sur la « stop-liste » des autorités en raison de faits antérieurs, existence de liens avec les LTTE ou encore activités d'opposition en exil - susceptibles en soi, de fonder objectivement un risque de sérieux préjudices ; il a, par ailleurs, énuméré des facteurs dits « faibles » - être dépourvu de documents d'identité, être rapatrié de force ou par l'intermédiaire de l'OIM ou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Ces facteurs de risque doivent donc être appréciés en rapport avec tous les éléments du dossier, de nature à conférer, ou non, un profil à risque à l'intéressé. En l'occurrence, le recourant n'a pas rendu vraisemblables les circonstances de son retour au Sri Lanka et il n'est pas exclu qu'il dispose de documents valables. Par ailleurs, aucun élément au dossier de ses deux demandes d'asile successives en Suisse ne révèle la vraisemblance de liens avec les LTTE, que ce soit dans son pays d'origine ou à l'étranger, du moins de liens actifs, autres que ceux qu'ont pu avoir tous les habitants du nord de l'île à l'époque où les LTTE occupaient la région. Il n'est donc pas certain qu'il ferait nécessairement l'objet d'interrogatoires poussés à son retour au Sri Lanka. Cependant, le fait qu'il a vécu longtemps en Europe ainsi que son origine ne permettent pas non plus de l'exclure catégoriquement. Dans un tel cas, il ne peut pas, non plus, être exclu que les autorités découvrent les cicatrices qu'il porte, d'autant que celles-ci sont relativement visibles (...). Cependant, comme le relève l'arrêt de référence du Tribunal précité, les cicatrices, en elles-mêmes, ne sont pas un facteur suffisant de risque. Elles sont susceptibles d'éveiller des soupçons de la part des autorités lorsqu'elles ont l'aspect de lésions qui ont pu être causées lors de la participation à des combats, ou par des tortures. En l'occurrence, le recourant n'a, manifestement, pas collaboré pleinement, dans le cadre de ses procédures en Suisse, à l'établissement des circonstances à l'origine des cicatrices qu'il porte. Il n'a pas rendu vraisemblable que celles-ci lui ont été infligées par les autorités pour des raisons liées à son origine ethnique ou à ses opinions politiques effectives ou supposées. Il ne peut ainsi être exclu qu'elles ont été causées par des tiers dans un tout autre contexte, qu'il serait à même, au besoin, d'expliquer aux autorités sri-lankaises. Partant, dans une évaluation d'ensemble de tous les éléments du dossier, le Tribunal arrive à la conclusion que le recourant n'a pas rendu vraisemblable l'existence d'indices d'une crainte objectivement fondée de sérieux préjudices, déterminants pour la reconnaissance de la qualité de réfugié, en cas de retour dans son pays d'origine.</w:t>
      </w:r>
    </w:p>
    <w:p>
      <w:r>
        <w:rPr>
          <w:b/>
        </w:rPr>
        <w:t>E. 4</w:t>
      </w:r>
    </w:p>
    <w:p>
      <w:r>
        <w:t>Il s'ensuit que le recours, en tant qu'il conteste le refus de reconnaissance de la qualité de réfugié et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Les trois conditions posées par l'art. 83 al. 2 à 4 LEtr, empêchant l'exécution du renvoi (illicéité, inexigibilité et impossibilité) sont de nature alternative : il suffit que l'une d'elles soit réalisée pour que le renvoi soit inexécutable.</w:t>
      </w:r>
    </w:p>
    <w:p>
      <w:r>
        <w:rPr>
          <w:b/>
        </w:rPr>
        <w:t>E. 7.2</w:t>
      </w:r>
    </w:p>
    <w:p>
      <w:r>
        <w:t>En l'occurrence, c'est sur la question de l'exigibilité que le Tribunal entend porter plus particulièrement son examen.</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8.2</w:t>
      </w:r>
    </w:p>
    <w:p>
      <w:r>
        <w:t>En l'occurrence, le recourant a produit devant le SEM, puis en procédure de recours, de nombreux rapports médicaux. Le dernier en date confirme le diagnostic de PTSD (syndrome de stress post-traumatique) et souligne la nécessité actuelle non seulement d'une médication relativement lourde (antidépresseurs, somnifères), mais aussi d'un suivi psychiatrique « de crise », sous forme rapprochée (plusieurs fois par semaine) en raison en particulier d'idéation suicidaire marquée. Quant au pronostic, le médecin relève : « les événements traumatiques subis par le patient remontent à plusieurs années et le syndrome de stress post-traumatique est actuellement chronique. Lors d'événements stressants ou de mise en situation lui rappelant les sévices subis, il développe des symptômes anxieux majeurs voire d'allure psychotique (hallucinations, délires) et les idées suicidaires s'accentuent. Le risque est d'autant plus élevé si le patient est soumis à des situations de stress intense et continu comme ce serait le cas s'il devait être renvoyé au Sri Lanka. » Il conclut sur le point du pronostic sans traitement : « En cas de nouveau refus d'asile et de renvoi au Sri Lanka, le pronostic est donc très mauvais avec un risque suicidaire élevé. Le patient exprime clairement préférer se donner lui-même la mort plutôt que de risquer à nouveau la torture ». C'est lieu de relever que, si l'origine des lésions du recourant n'est pas établie, le dossier ne fait pas apparaître d'indice permettant d'exclure catégoriquement que celui-ci ait été torturé ni qu'il ait subi ces mauvais traitements dans son pays d'origine. Il n'existe en particulier pas, dans les rapports médicaux au dossier, postérieurs au dépôt de la deuxième demande d'asile du recourant, d'élément attestant que les cicatrices seraient récentes. Au contraire, une remarque au procès-verbal d'audition indique qu'elles sont peu visibles et paraissent anciennes (cf. pv de l'audition du 14 novembre 2014 Q. 36). Dans son rapport du 30 avril 2015, le médecin qui suivait le patient depuis 2010 a relevé : « Concernant les autres plaintes du patient, elles sont compatibles avec un syndrome de stress post-traumatique (PTSD) consécutif aux tortures subies. Parmi les symptômes caractéristiques du PTSD, on retrouve les attitudes d'évitement (mécanisme pendant lequel le patient essaie par tous les moyens de ne pas parler ni de se souvenir de ce qui s'est passé) ainsi que le sentiment de se détacher d'autrui (devenir étranger aux autres), que décrit bien le patient. Dans ce contexte, il a tardé à chercher de l'aide et ce n'est que récemment qu'il a été adressé à un médecin pour débuter un suivi ». Par ailleurs et surtout, les thérapeutes qui suivent le recourant ont, tous, relevé des signes d'une profonde détresse exprimée lors des séances. Ainsi le rapport du 11 décembre 2015 relève : « Le patient présente un état dépressif sévère, avec une irritabilité, une tension interne, une humeur effondrée, un sentiment de culpabilité et de désespoir, sans envie de vivre et des idéations suicidaires envahissantes fluctuantes qui persistent et nécessitent un suivi psychothérapeutique régulier. L'auteur du rapport du 23 novembre 2016 indique : « [il] présente des traits dépressifs avec des troubles du sommeil, des pensées récurrentes et envahissantes, pleurant fréquemment en consultation et montrant des signes de détresse importants [...]. La grande fragilité psychique dont il souffre nécessite un suivi psychothérapeutique régulier ainsi qu'un soutien médicamenteux dans un contexte de vie où il se sent en sécurité ».</w:t>
      </w:r>
    </w:p>
    <w:p>
      <w:r>
        <w:rPr>
          <w:b/>
        </w:rPr>
        <w:t>E. 8.3</w:t>
      </w:r>
    </w:p>
    <w:p>
      <w:r>
        <w:t>Au vu de ce qui précède, le Tribunal considère que l'appréciation du SEM, quant à l'exigibilité de l'exécution du renvoi, ne tient pas suffisamment compte du fait qu'il ne saurait être exclu que l'intéressé a subi des tortures, dans un contexte différent de celui qu'il prétend, ni de l'avis des médecins quant à une possible exacerbation des troubles, de nature à menacer sa vie, face au stress d'un retour dans son pays d'origine. La présence de proches et la disponibilité de soins dans le pays d'origine ne sont pas des éléments suffisants pour écarter le risque de péjoration majeure de son état, dans un tel contexte. Compte tenu du PTSD dont souffre le recourant, étayé par les rapports précités, tenant compte également du fait que les lésions dont il porte la marque et les troubles qui en résultent ont probablement leur origine dans des agissements s'apparentant à de la torture, quels qu'en soient les auteurs et les motifs, et du risque que sa souffrance soit accrue encore par un retour dans son pays d'origine au point de mettre sa vie en péril, il convient de conclure que l'exécution du renvoi mettrait, en l'état actuel, concrètement en danger l'intéressé, au sens de l'art. 83 al. 4 LEtr.</w:t>
      </w:r>
    </w:p>
    <w:p>
      <w:r>
        <w:rPr>
          <w:b/>
        </w:rPr>
        <w:t>E. 8.4</w:t>
      </w:r>
    </w:p>
    <w:p>
      <w:r>
        <w:t>Partant, la décision entreprise doit être annulée en tant qu'elle prononce l'exécution du renvoi de l'intéressé et le SEM invité à prononcer son admission provisoire.</w:t>
      </w:r>
    </w:p>
    <w:p>
      <w:r>
        <w:rPr>
          <w:b/>
        </w:rPr>
        <w:t>E. 9.1</w:t>
      </w:r>
    </w:p>
    <w:p>
      <w:r>
        <w:t>Vu l'issue de la cause sur la question de l'asile,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9.2</w:t>
      </w:r>
    </w:p>
    <w:p>
      <w:r>
        <w:t>Celui-ci a toutefois été mis au bénéfice de l'assistance judiciaire par décision incidente du 5 décembre 2016. Il est ainsi renoncé à la perception de frais.</w:t>
      </w:r>
    </w:p>
    <w:p>
      <w:r>
        <w:rPr>
          <w:b/>
        </w:rPr>
        <w:t>E. 9.3</w:t>
      </w:r>
    </w:p>
    <w:p>
      <w:r>
        <w:t>Le recourant, qui a eu gain de cause sur une partie de ses conclusions, a droit à des dépens partiels pour les frais que lui a occasionnés la procédure (cf. art. 64 al. 1 PA et art. 7 al. 2 FITAF). Ceux-ci sont fixés sur la base des décomptes de prestations de la mandataire de l'intéressé, du 21 novembre 2016, ainsi que des 6 février et 29 mars 2017. La totalité des frais administratifs facturés, sous forme de montant global, sans justificatifs précis, ne saurait être prise en compte. Le Tribunal fixe, au vu du dossier, à 100 francs les débours de la mandataire, au sens de l'art. 9 let. b FITAF dans le cadre de la présente procédure. Les dépens sont arrêtés à 1'300 francs.</w:t>
      </w:r>
    </w:p>
    <w:p>
      <w:r>
        <w:rPr>
          <w:b/>
        </w:rPr>
        <w:t>E. 9.4</w:t>
      </w:r>
    </w:p>
    <w:p>
      <w:r>
        <w:t>Sur la même base, le Tribunal versera à la mandataire du recourant, désignée comme mandataire d'office, le montant 1'300 francs comme rémunération de ses prestations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