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E-7158/2024 vom 12. Dezember 2024</w:t>
      </w:r>
    </w:p>
    <w:p>
      <w:r>
        <w:t>Bundesverwaltungsgericht, 2024-12-12, DE</w:t>
      </w:r>
    </w:p>
    <w:p>
      <w:r>
        <w:rPr>
          <w:b/>
        </w:rPr>
        <w:t xml:space="preserve">Quelle: </w:t>
      </w:r>
      <w:r>
        <w:t>https://mcp.opencaselaw.ch/entscheid/bvger_E-7158_2024</w:t>
      </w:r>
    </w:p>
    <w:p>
      <w:r>
        <w:t>FR: TAF E-7158/2024 du 12 décembre 2024</w:t>
      </w:r>
    </w:p>
    <w:p>
      <w:r>
        <w:t>IT: TAF E-7158/2024 del 12 dicembre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t>E-7158/2024 Seite 6</w:t>
      </w:r>
    </w:p>
    <w:p>
      <w:r>
        <w:rPr>
          <w:b/>
        </w:rPr>
        <w:t>E. 1.3</w:t>
      </w:r>
    </w:p>
    <w:p>
      <w:r>
        <w:t>Auf die Beschwerde ist einzutreten.</w:t>
      </w:r>
    </w:p>
    <w:p>
      <w:r>
        <w:rPr>
          <w:b/>
        </w:rPr>
        <w:t>E. 1.4</w:t>
      </w:r>
    </w:p>
    <w:p>
      <w:r>
        <w:t>Die Akten der vorherigen Asylakten des Beschwerdeführers wurden antragsgemäss beigezogen.</w:t>
      </w:r>
    </w:p>
    <w:p>
      <w:r>
        <w:rPr>
          <w:b/>
        </w:rPr>
        <w:t>E. 2</w:t>
      </w:r>
    </w:p>
    <w:p>
      <w:r>
        <w:t>In der Beschwerde wird allgemein die Aufhebung der angefochtenen Ver- fügung sowie die Rückweisung der Sache an die Vorinstanz und eventua- liter die vorläufige Aufnahme in der Schweiz beantragt. Aus der Begrün- dung der Beschwerde geht indessen nicht hervor, dass auch die Vernei- nung der Flüchtlingseigenschaft und die Ablehnung des Asylgesuchs sowie die Wegweisung aus der Schweiz (Dispositivziffern 1–3 der angefochtenen Verfügung) angefochten werden sollen. Diese Dispositivpunkte der ange- fochtenen Verfügung bilden somit materiell nicht Gegenstand des vorlie- genden Beschwerdeverfahrens.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5.1</w:t>
      </w:r>
    </w:p>
    <w:p>
      <w:r>
        <w:t>Zur Begründung seines ablehnenden Entscheids führt das SEM aus, die durch den Beschwerdeführer geltend gemachten familiären Umstände seien asylrechtlich nicht beachtlich, nachdem sie nicht zu den in Art. 3 Abs. 1 AsylG genannten Gründen zählen würden. Es sei auch keine Ver- folgung des im Zeitpunkt der Ausreise des Beschwerdeführers im Jahr 1986 in seinem Heimatstaat herrschenden diktatorischen Regimes zu er- kennen. So habe er an seiner Anhörung angegeben, in Tunesien keine Probleme mit der Polizei gehabt zu haben. Der Beschwerdeführer habe sodann angegeben, er wolle nach seiner Haftentlassung nach Italien zu- rückkehren, womit fraglich sei, ob überhaupt ein aktuelles Schutzinteresse</w:t>
      </w:r>
    </w:p>
    <w:p>
      <w:r>
        <w:t>E-7158/2024 Seite 7 bestehe. Gründe, die gegen den Vollzug seiner Wegweisung in seinen Hei- matstaat sprechen würden, seien keine ersichtlich. Den Angaben des Be- schwerdeführers zufolge stamme er aus einer gut situierten Familie, ver- füge über ein Diplom als (…) und habe ein (…)studium absolviert. Er habe sodann angegeben, er gehe davon aus, es werde ihm im italienischen Strafverfahren eine Entschädigung zugesprochen. Er könne sich somit in seinem Heimatstaat wirtschaftlich und sozial reintegrieren und gegebenen- falls könne ihn seine Schwester unterstützen, die weiterhin in Tunesien lebe. Auch in gesundheitlicher Hinsicht spreche nichts gegen den Vollzug der Wegweisung in seinen Heimatstaat.</w:t>
      </w:r>
    </w:p>
    <w:p>
      <w:r>
        <w:rPr>
          <w:b/>
        </w:rPr>
        <w:t>E. 5.2</w:t>
      </w:r>
    </w:p>
    <w:p>
      <w:r>
        <w:t>Zur Begründung seiner Beschwerdeanträge lässt der Beschwerdefüh- rer ausführen, er habe seinen Heimatstaat bereits im Jahr 1984 verlassen und sei nach Italien gereist. Spätestens dort habe er eine Heroin- und Ben- zodiazepin-Abhängigkeit entwickelt, die erstmals in der Schweiz im Jahr 2012 mit Methadon behandelt worden sei. Er sei während der Haft in C._______ von Gefängniswärtern schwer misshandelt worden, was zu mehreren gebrochenen Rippen und zu einer Magenhernie geführt habe. Er leide deswegen nach wie vor unter akuten Schmerzen. Weiter werde die durch das SEM gewählte Verfahrensart gerügt. Es habe aufgrund sei- ner Inhaftierung sein Asylgesuch als "Asylgesuch sui generis" behandelt und zunächst ein Dublin-ähnliches Verfahren eingeleitet, wobei ihm die kantonale Rechtsvertretung zugewiesen worden sei. Das Asylgesetz sehe keine expliziten Bestimmungen vor für Asylgesuche, welche aus einer Haft- anstalt gestellt würden. Mit dieser Vorgehensweise habe sich die Vor- instanz ihren insgesamt weitergehenden gesetzlichen Pflichten des be- schleunigten Verfahrens entzogen, einerseits betreffend die rechtliche Ver- tretung und andererseits in Bezug auf die Einhaltung gewisser strenger Verfahrensfristen. Konkret sei aufgrund dessen der medizinische Sachver- halt unzureichend abgeklärt worden und es seien ihm die weitergehenden Rechte des beschleunigten Verfahrens vorenthalten worden, indem sich das SEM den strengen Behandlungsfristen willkürlich entzogen habe. Da- mit habe es seine Pflicht zur sorgfältigen und vollständigen Sachverhalts- abklärung verletzt sowie teilweise den Sachverhalt falsch festgestellt. Es habe sodann völlig ausser Acht gelassen, dass er jahrelang schwer hero- inabhängig gewesen sei (was zeitweise zu Obdachlosigkeit geführt habe), er seit den schweren Misshandlungen im Gefängnis in Italien gesundheit- lich eingeschränkt sei und er seit Jahrzehnten nicht mehr in seinem Hei- matstaat gewesen sei. Die Begründungspflicht sei verletzt worden, indem das SEM nicht konkret Bezug genommen habe auf seine gesundheitlichen Probleme; dies, obwohl den Akten zu entnehmen sei, dass er infolge der</w:t>
      </w:r>
    </w:p>
    <w:p>
      <w:r>
        <w:t>E-7158/2024 Seite 8 Misshandlungen unter chronischen Beschwerden leide und er weiterhin betäubungsmittelabhängig sei. Letzteres würde in Tunesien drakonisch be- straft. Unklar sei zudem, ob er dort die engmaschige und ununterbrochene Therapie erhalten könnte, die er dringend benötige. Insgesamt sei der Ein- druck entstanden, die Vorinstanz habe das Verfahren nicht mit der gebüh- renden Sorgfalt behandelt. Angesichts dieser zahlreichen Verfahrensmän- gel komme eine Heilung auf Beschwerdeebene nicht in Frage, vielmehr sei das Verfahren zur korrekten und vollständigen Durchführung an das SEM zurückzuweisen; eventualiter sei er in der Schweiz vorläufig aufzunehmen, weil ihm aufgrund seiner Drogenabhängigkeit in seinem Heimtatstaat schwere Bestrafung drohe oder es ihm mangels eines sozialen Umfelds zumindest an Unterstützung fehlen würde. Er sei offensichtlich nicht in der Lage, für sich zu sorgen und seine grundlegendsten Bedürfnisse zu befrie- digen; dadurch würde er bei seiner Wegweisung in eine unmenschliche Situation geraten, die eine schnelle und drastische Verschlechterung sei- ner gesundheitlichen Situation zur Folge hätte.</w:t>
      </w:r>
    </w:p>
    <w:p>
      <w:r>
        <w:rPr>
          <w:b/>
        </w:rPr>
        <w:t>E. 6.1</w:t>
      </w:r>
    </w:p>
    <w:p>
      <w:r>
        <w:t>Die in der Beschwerde erhobenen formellen Rügen sind vorab zu be- urteilen:</w:t>
      </w:r>
    </w:p>
    <w:p>
      <w:r>
        <w:rPr>
          <w:b/>
        </w:rPr>
        <w:t>E. 6.2.1</w:t>
      </w:r>
    </w:p>
    <w:p>
      <w:r>
        <w:t>Gemäss Art. 12 VwVG stellt die Behörde den Sachverhalt von Amtes wegen fest. Sie muss die erforderlichen Sachverhaltsunterlagen beschaf- fen, die rechtlich relevanten Umstände abklären und darüber ordnungsge- mäss Beweis führen (vgl. dazu auch Art. 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(vgl. KÖLZ/HÄNER/BERTSCHI, Verwaltungsverfahren und Verwaltungsrechts- pflege des Bundes, 3. Aufl. 2013, Rz. 1043, BVGE 2022 I/6 E. 4.2.2).</w:t>
      </w:r>
    </w:p>
    <w:p>
      <w:r>
        <w:rPr>
          <w:b/>
        </w:rPr>
        <w:t>E. 6.2.2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Abfassung der Be- gründung soll es den Betroffenen ermöglichen, den Entscheid sachgerecht anzufechten. Dabei ist allerdings nicht erforderlich, dass sich die</w:t>
      </w:r>
    </w:p>
    <w:p>
      <w:r>
        <w:t>E-7158/2024 Seite 9 Begründung mit allen Parteistandpunkten einlässlich auseinandersetzt und jedes einzelne Vorbringen ausdrücklich widerlegt. Vielmehr hat die Be- hörde ihre Überlegungen zu nennen, von denen sie sich hat leiten lassen und auf die sich ihr Entscheid stützt.</w:t>
      </w:r>
    </w:p>
    <w:p>
      <w:r>
        <w:rPr>
          <w:b/>
        </w:rPr>
        <w:t>E. 6.3.1</w:t>
      </w:r>
    </w:p>
    <w:p>
      <w:r>
        <w:t>Asylsuchende Personen, deren Gesuche in einem Zentrum des Bun- des behandelt werden, haben Anspruch auf unentgeltliche Beratung und Rechtsvertretung (Art. 102f AsylG). Jeder asylsuchenden Person wird ab Beginn der Vorbereitungsphase und für das weitere Asylverfahren eine Rechtsvertretung zugeteilt (Art. 102h Abs. 1 AsylG). Der so zugewiesenen Rechtsvertretung kommt unter anderem die Aufgabe zu, die Asylsuchen- den zu informieren und sie zu beraten (Art. 102g i.V.m. Art. 102k Abs. 1 und Art. 102h Abs. 2 AsylG).</w:t>
      </w:r>
    </w:p>
    <w:p>
      <w:r>
        <w:rPr>
          <w:b/>
        </w:rPr>
        <w:t>E. 6.3.2</w:t>
      </w:r>
    </w:p>
    <w:p>
      <w:r>
        <w:t>In Bezug auf die gerügte Wahl der Verfahrensart durch das SEM auf- grund seiner Inhaftierung im Zeitpunkt der Asylgesuchseinreichung ist aus den Verfahrensakten zu folgern, dass das SEM vorliegend das Asylgesuch des Beschwerdeführers im erweiterten Verfahren führte, nachdem er sich infolge seiner Inhaftierung faktisch bereits im Kanton aufhielt. So wurde er mit Schreiben vom 6. November 2023 darüber informiert, dass der Rechts- schutz durch die Rechtsberatungsstelle desjenigen Kantons gewährleistet werde, der die Haft angeordnet habe (vgl. SEM-Act. A5).</w:t>
      </w:r>
    </w:p>
    <w:p>
      <w:r>
        <w:rPr>
          <w:b/>
        </w:rPr>
        <w:t>E. 6.3.3</w:t>
      </w:r>
    </w:p>
    <w:p>
      <w:r>
        <w:t>Auch wenn keine formelle Zuweisung des Beschwerdeführers ins er- weiterte Verfahren erfolgte, handelte es sich faktisch um ein erweitertes Verfahren: Es dauerte knapp ein Jahr und die angefochtene Verfügung er- wähnt eine 30-tägige Beschwerdefrist (vgl. Art. 108 Abs. 2 AsylG).</w:t>
      </w:r>
    </w:p>
    <w:p>
      <w:r>
        <w:rPr>
          <w:b/>
        </w:rPr>
        <w:t>E. 6.3.4</w:t>
      </w:r>
    </w:p>
    <w:p>
      <w:r>
        <w:t>Grundsätzlich besteht kein gesetzlicher Anspruch auf die Behand- lung des Asylgesuchs im beschleunigten Verfahren (vgl. BVGE 2020 VI/5 E. 9.2). Angesichts der Inhaftierung des Beschwerdeführers erscheint die durch das SEM gewählte Verfahrensart durchaus nachvollziehbar. So ist für die Einhaltung der strengen Verfahrensfristen des beschleunigten Ver- fahrens zentral, dass sich die asylsuchende Person in einem Bundesasyl- zentrum aufhält, weil dort alle beteiligten Personen (insb. SEM-Mitarbei- tende und Rechtsvertretung) anwesend sind.</w:t>
      </w:r>
    </w:p>
    <w:p>
      <w:r>
        <w:rPr>
          <w:b/>
        </w:rPr>
        <w:t>E. 6.3.5</w:t>
      </w:r>
    </w:p>
    <w:p>
      <w:r>
        <w:t>Entgegen der in der Beschwerde vertretenen Ansicht, kann aus den Verfahrensakten nicht ersehen werden, inwiefern dem Beschwerdeführer aus der Behandlung seines Asylgesuchs im erweiterten Verfahren ein Nachteil erwachsen sein soll respektive die Rechtsvertretung den Be- schwerdeführer im vorliegenden Verfahren weniger umfassend begleitet</w:t>
      </w:r>
    </w:p>
    <w:p>
      <w:r>
        <w:t>E-7158/2024 Seite 10 hätte. Das SEM gewährte dem Beschwerdeführer von Beginn des Asylver- fahrens an unentgeltlichen Rechtsschutz; seine Rechtsvertretung konnte sogleich nach ihrer Mandatierung Einsicht in die Verfahrensakten nehmen und war anwesend an seiner Anhörung vom 7. Dezember 2024. Weiter konnte er Stellung nehmen zum beabsichtigten Nichteintretensentscheid sowie der Überstellung nach Italien, womit er die materielle Prüfung des Asylgesuchs in der Schweiz bewirken konnte. Die in der Beschwerde ge- äusserte Kritik betreffend die Feststellung des medizinischen Sachverhalts vermag ebenfalls nicht zu überzeugen. Die Bestimmung zur Feststellung des medizinischen Sachverhalts (Art. 26a AsylG) ist systematisch keines- wegs unter den Bestimmungen für das beschleunigte Verfahren eingereiht. Vielmehr befindet sich diese unter dem Titel "erstinstanzliches Verfahren", womit sie für alle Verfahrensarten des erstinstanzlichen Verfahrens gilt.</w:t>
      </w:r>
    </w:p>
    <w:p>
      <w:r>
        <w:rPr>
          <w:b/>
        </w:rPr>
        <w:t>E. 6.4.1</w:t>
      </w:r>
    </w:p>
    <w:p>
      <w:r>
        <w:t>Gemäss Art. 26a AsylG sind die asylsuchenden Personen verpflich- tet, massgebliche gesundheitliche Beeinträchtigungen, die im Zeitpunkt der Gesuchseinreichung bekannt waren, unmittelbar nach Gesuchseinrei- chung, spätestens jedoch bei der Anhörung zu den Asylgründen geltend zu machen. An der Anhörung vom 7. Dezember 2023 wurde der Beschwerde- führer über seine Mitwirkungspflicht aufgeklärt und es wurden ihm Fragen zu seinem Gesundheitszustand gestellt. Dabei wies er lediglich auf die wei- terhin bestehenden Schmerzen infolge der Misshandlungen im Gefängnis in Italien im (…) 2022 hin. Weitere gesundheitliche Probleme machte er nicht geltend; seine mitwirkende Rechtsvertretung stellte in diesem Zusam- menhang keine Fragen oder regte auch keine weitergehenden Abklärun- gen an (vgl. SEM-act. A15). Schliesslich wurden weder im Rahmen der Gewährung des rechtlichen Gehörs zum beabsichtigten Nichteintretens- entscheid (vgl. SEM-act. A32) noch im folgenden Verfahrensverlauf weitere gesundheitliche Beeinträchtigungen erwähnt respektive geltend gemacht- Auch in der Eingabe vom 23. Februar 2024 (vgl. SEM-act. A23) wurde le- diglich auf die schweren Misshandlungen im Jahr 2022 hingewiesen, hin- gegen keine Angaben zu seinem aktuellen Gesundheitszustand gemacht.</w:t>
      </w:r>
    </w:p>
    <w:p>
      <w:r>
        <w:rPr>
          <w:b/>
        </w:rPr>
        <w:t>E. 6.4.2</w:t>
      </w:r>
    </w:p>
    <w:p>
      <w:r>
        <w:t>Insofern ist der an die Vorinstanz gerichtete Vorwurf nicht begründet. Hierfür spricht auch, dass in der Beschwerde lediglich auf Arztberichte aus dem Jahr 2014 und 2015 verwiesen wird, die offensichtlich veraltet und nicht relevant sind für die Beurteilung des vorliegenden Verfahrens. Es lie- gen weiterhin keine aktuellen und relevanten Arztberichte vor.</w:t>
      </w:r>
    </w:p>
    <w:p>
      <w:r>
        <w:rPr>
          <w:b/>
        </w:rPr>
        <w:t>E. 6.5</w:t>
      </w:r>
    </w:p>
    <w:p>
      <w:r>
        <w:t>Auch die Rüge, das SEM sei mehrfach von falschen Tatsachen ausge- gangen und habe das Verfahren nicht mit der gebotenen Sorgfalt</w:t>
      </w:r>
    </w:p>
    <w:p>
      <w:r>
        <w:t>E-7158/2024 Seite 11 behandelt, erweist sich als unbegründet. Daran vermag auch der Umstand nichts zu ändern, dass im erstinstanzlichen Verfahren tatsächlich einige Versehen festzustellen waren (vgl. Beschwerde S. 13 f.), zumal auch in diesem Zusammenhang kein dem Beschwerdeführer erwachsener Nach- teil festgestellt werden kann.</w:t>
      </w:r>
    </w:p>
    <w:p>
      <w:r>
        <w:rPr>
          <w:b/>
        </w:rPr>
        <w:t>E. 6.6</w:t>
      </w:r>
    </w:p>
    <w:p>
      <w:r>
        <w:t>Nach dem Gesagten erweisen sich die verfahrensrechtlichen Rügen des Beschwerdeführers als unberechtigt. Es besteht keine Veranlassung, die angefochtene Verfügung aus formellen Gründen aufzuheben und die Sache an das SEM zurückzuweisen. Der entsprechende Antrag ist abzu- 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E-7158/2024 Seite 12</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 wie sich aus den nachfolgenden Erwägungen ergibt – nicht gelungen.</w:t>
      </w:r>
    </w:p>
    <w:p>
      <w:r>
        <w:rPr>
          <w:b/>
        </w:rPr>
        <w:t>E. 8.2.6.1</w:t>
      </w:r>
    </w:p>
    <w:p>
      <w:r>
        <w:t>Unter dem Aspekt von Art. 3 EMRK kann der Vollzug der Wegwei- sung unzulässig sein, wenn eine schwerkranke Person, die durch die Rückführung – mangels angemessener medizinischer Behandlung im Ziel- staat – mit einem realen Risiko konfrontiert würde, einer ernsten, raschen und unwiederbringlichen Verschlechterung ihres Gesundheitszustands</w:t>
      </w:r>
    </w:p>
    <w:p>
      <w:r>
        <w:t>E-7158/2024 Seite 13 ausgesetzt zu werden, die zu intensivem Leiden oder einer erheblichen Verkürzung der Lebenserwartung führen würde (vgl. Urteil des EGMR, Pa- poshvili gegen Belgien 13. Dezember 2016, Grosse Kammer 41738/10, §§ 180–193 m.w.H.). Eine solche Situation liegt beim Beschwerdeführer aufgrund der nachfolgenden Ausführungen nicht vor.</w:t>
      </w:r>
    </w:p>
    <w:p>
      <w:r>
        <w:rPr>
          <w:b/>
        </w:rPr>
        <w:t>E. 8.2.6.2</w:t>
      </w:r>
    </w:p>
    <w:p>
      <w:r>
        <w:t>Den Angaben des Beschwerdeführers an der Anhörung zufolge lei- det er zwar weiterhin an akuten Schmerzen infolge der Misshandlungen im Gefängnis in Italien. Er machte aber weder anlässlich dieser Anhörung noch im weiteren Verfahren geltend, deswegen weiterhin medizinische Be- handlung zu benötigen. Auch mit seiner Beschwerde reichte er keine aktu- ellen Arztberichte ein, sondern beliess es dabei, auf seine Diagnose der Heroin- sowie Benzodiazepin-Abhängigkeit hinzuweisen, die sich aus den Akten der Verfahren aus dem Jahr 2014 und 2015 ergeben würden (vgl. Beschwerde S. 8 f.). Im Übrigen wird in der Beschwerde geltend gemacht, er habe an der Anhörung angegeben, es gehe ihm gesundheitlich "über- haupt nicht so gut". Insgesamt sei davon auszugehen, dass er aufgrund seiner langen Betäubungsmittelabhängigkeit nicht in der Lage sei, in sei- nem Heimatstaat für sich zu sorgen und seine grundlegenden Bedürfnisse zu befriedigen. Er werde daher bald in eine unmenschliche Situation gera- ten, die eine schnelle und drastische Verschlechterung seiner gesundheit- lichen Situation zur Folge habe, die bis zum Tod führen könne.</w:t>
      </w:r>
    </w:p>
    <w:p>
      <w:r>
        <w:rPr>
          <w:b/>
        </w:rPr>
        <w:t>E. 8.2.6.3</w:t>
      </w:r>
    </w:p>
    <w:p>
      <w:r>
        <w:t>Die vor zehn Jahren erstellten Arztberichte sind offensichtlich nicht geeignet, die Konklusion in der Beschwerde zu unterstützen. Nachdem der Beschwerdeführer im gesamten Verfahren keinerlei konkrete Angaben machte zu den in der Beschwerde erwähnten gesundheitlichen Problemen und auch kein aktueller Arztbericht eingereicht wurde, ist nicht anzuneh- men, er gerate im Falle einer Rückkehr nach Tunesien in gesundheitlicher Hinsicht in eine Notlage.</w:t>
      </w:r>
    </w:p>
    <w:p>
      <w:r>
        <w:rPr>
          <w:b/>
        </w:rPr>
        <w:t>E. 8.2.6.4</w:t>
      </w:r>
    </w:p>
    <w:p>
      <w:r>
        <w:t>Im Übrigen ist in Bezug auf eine allfällig fortbestehende Abhängig- keit von Drogenersatzstoffen darauf hinzuweisen, dass es in der Verant- wortung des Beschwerdeführers liegt, sich im Heimatstaat einem Drogen- entzugsprogramm zu unterziehen. So verfügt Tunesien sowohl über staat- liche Drogenentzugszentren als auch über diverse Drogenentzugsange- bote von Nicht-Regierungsorganisationen (vgl. hierzu Urteil des BVGer E-7502/2016 vom 3. November 2017 E. 6.2.3; LA PRESSE DE TUNISIE, Ser- vice "Espoir" à Djebel Oust pour la lutte contre la toxicomanie: Tendre la main à ceux qui sombrent…, vom 2. Mai 2024, abrufbar unter: &lt; https://la- presse.tn/2024/05/02/service-espoir-a-djebel-oust-pour-la-lutte-contre-la-</w:t>
      </w:r>
    </w:p>
    <w:p>
      <w:r>
        <w:t>E-7158/2024 Seite 14 toxicomanie-tendre-la-main-a-ceux-qui-sombrent/ &gt; abgerufen am 6. De- zember 2024)</w:t>
      </w:r>
    </w:p>
    <w:p>
      <w:r>
        <w:rPr>
          <w:b/>
        </w:rPr>
        <w:t>E. 8.2.7</w:t>
      </w:r>
    </w:p>
    <w:p>
      <w:r>
        <w:t>Auch die allgemeine Menschenrechtssituation in Tunesien lässt den Wegweisungsvollzug zum heutigen Zeitpunkt nicht als unzulässig erschei- nen.</w:t>
      </w:r>
    </w:p>
    <w:p>
      <w:r>
        <w:rPr>
          <w:b/>
        </w:rPr>
        <w:t>E. 8.2.8</w:t>
      </w:r>
    </w:p>
    <w:p>
      <w:r>
        <w:t>Nach dem Gesagten ist der Vollzug der Wegweisung des Beschwer- deführers sowohl im Sinn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Vollzug der Wegweisung des Beschwerdeführers in seinen Hei- matstaat ist grundsätzlich mit der Vorinstanz als zumutbar zu erachten. Zu Recht ging sie davon aus, der Beschwerdeführer könne sich in seinem Heimatstaat reintegrieren; zur Begründung kann auf die überzeugenden vorinstanzlichen Erwägungen verwiesen werden. Im Übrigen steht es ihm auch frei, nach Italien zurückzukehren, wo er mindestens die vergangenen 36 Jahre gelebt hat und über eine Aufenthaltsbewilligung verfügt. So gab er an seiner Anhörung unmissverständlich an, ohnehin dorthin zurückkeh- ren zu wollen, und er gehe davon aus, er erhalte eine Entschädigung für die ihm während der Haft in Italien erwachsenen Nachteile (vgl. SEM- act. A15 ad F22 ff. und Protokollseite 6).</w:t>
      </w:r>
    </w:p>
    <w:p>
      <w:r>
        <w:rPr>
          <w:b/>
        </w:rPr>
        <w:t>E. 8.3.3</w:t>
      </w:r>
    </w:p>
    <w:p>
      <w:r>
        <w:t>Aus gesundheitlichen Gründen kann nur dann auf Unzumutbarkeit des Wegweisungsvollzugs im Sinn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w:t>
      </w:r>
    </w:p>
    <w:p>
      <w:r>
        <w:t>E-7158/2024 Seite 15 eine nicht dem schweizerischen Standard entsprechende medizinische Behandlung grundsätzlich möglich ist (vgl. BVGE 2011/50 E. 8.3, 2009/52 E. 10.1, 2009/51 E. 5.5, 2009/28 E. 9.3.1, 2009/2 E. 9.3.2). Angesichts der Ausführungen in der vorstehenden Erwägung 8.2.6 ist vor- liegend nicht auf eine konkrete Gefährdung in Form einer medizinischen Notlage im Sinn von Art. 83 Abs. 4 AIG zu schliessen. Der Beschwerde- führer ist zudem auf die Möglichkeit einer individuellen medizinischen Rückkehrhilfe hinzuweisen (Art. 93 Abs. 1 Bst. d AsylG; Art. 75 der Asylver- ordnung 2 über Finanzierungsfragen vom 11. August 1999 [AsylV 2, SR 142.312]).</w:t>
      </w:r>
    </w:p>
    <w:p>
      <w:r>
        <w:rPr>
          <w:b/>
        </w:rPr>
        <w:t>E. 8.3.4</w:t>
      </w:r>
    </w:p>
    <w:p>
      <w:r>
        <w:t>Insgesamt ist mithin nicht davon auszugehen, dass der Beschwerde- führer im Falle seiner Rückkehr in eine existenzbedrohende Lage geraten wird.</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angemessen ist (Art. 49 VwVG). Die Be- schwerde ist abzuweisen.</w:t>
      </w:r>
    </w:p>
    <w:p>
      <w:r>
        <w:rPr>
          <w:b/>
        </w:rPr>
        <w:t>E. 10.1</w:t>
      </w:r>
    </w:p>
    <w:p>
      <w:r>
        <w:t>Die mit der Beschwerde gestellten Gesuche um Gewährung der unentgeltlichen Prozessführung sowie der unentgeltlichen Rechtsverbei- ständung sind abzuweisen, da sich die Rechtsbegehren – wie sich aus den vorstehenden Erwägungen ergibt – aussichtlos waren, womit die Voraus- setzungen von Art. 65 Abs. 1 VwVG und Art. 102m AsylG nicht erfüllt sind.</w:t>
      </w:r>
    </w:p>
    <w:p>
      <w:r>
        <w:t>E-7158/2024 Seite 16 Das Gesuch um Verzicht auf die Erhebung eines Kostenvorschusses wird mit dem vorliegenden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E-7158/2024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