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E-7133/2016 vom 27. Februar 2019</w:t>
      </w:r>
    </w:p>
    <w:p>
      <w:r>
        <w:t>Bundesverwaltungsgericht, 2019-02-27, DE</w:t>
      </w:r>
    </w:p>
    <w:p>
      <w:r>
        <w:rPr>
          <w:b/>
        </w:rPr>
        <w:t xml:space="preserve">Quelle: </w:t>
      </w:r>
      <w:r>
        <w:t>https://mcp.opencaselaw.ch/entscheid/bvger_E-7133_2016</w:t>
      </w:r>
    </w:p>
    <w:p>
      <w:r>
        <w:t>FR: TAF E-7133/2016 du 27 février 2019</w:t>
      </w:r>
    </w:p>
    <w:p>
      <w:r>
        <w:t>IT: TAF E-7133/2016 del 27 febbraio 2019</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1 AsylG und Art. 52 Abs. 1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2 AsylG).</w:t>
      </w:r>
    </w:p>
    <w:p>
      <w:r>
        <w:rPr>
          <w:b/>
        </w:rPr>
        <w:t>E. 2.3</w:t>
      </w:r>
    </w:p>
    <w:p>
      <w:r>
        <w:t>Dass die Gesuche des Beschwerdeführers um unentgeltliche Prozessführung und Beiordnung einer amtlichen Rechtsbeiständin gutgeheissen wurden, die Beschwerde also im Zeitpunkt der Beschwerdeerhebung als nicht aussichtslos eingestuft wurde (vgl. Art. 65 Abs. 1 VwVG), steht einer Abweisung der Beschwerde im Verfahren nach Art. 111 Bst. e AsylG in bestimmten Konstellationen nicht entgegen. Dies ist namentlich dann der Fall, wenn sich die Beschwerde aufgrund neuer Erkenntnisse oder einer geänderten Rechtsauffassung während des Beschwerdeverfahrens als offensichtlich unbegründet erweist (vgl. Urteil des BVGer E-8098/2015 vom 26. April 2016, E. 2.2.2). Dies ist vorliegend der Fall.</w:t>
      </w:r>
    </w:p>
    <w:p>
      <w:r>
        <w:rPr>
          <w:b/>
        </w:rPr>
        <w:t>E. 2.4</w:t>
      </w:r>
    </w:p>
    <w:p>
      <w:r>
        <w:t>Gestützt auf Art. 111a Abs. 1 AsylG wurde vorliegend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abweisenden Asylentscheid damit, der vorgebrachte Ausreisegrund der fehlenden Demokratie und der schlechten Zukunftsaussichten in Eritrea sei nicht asylrelevant. Die geltend gemachte Razzia vor der Ausreise sei nicht glaubhaft. Den genauen Zeitpunkt der Razzia habe der Beschwerdeführer nicht nennen können und auch seine Aussagen zu seinem Verhalten nach der Razzia seien widersprüchlich ausgefallen. Zu seiner Ausreise selbst habe er ebenfalls keine konstanten Angaben gemacht, weshalb auch die illegale Ausreise nicht als glaubhaft einzustufen sei. Der Beschwerdeführer habe weder den Nationaldienst verweigert, noch sei er aus diesem desertiert. Somit habe er nicht gegen die Proclamation on National Service von 1995 verstossen und den Akten sei auch sonst nichts zu entnehmen, wonach er bei einer Rückkehr nach Eritrea ernsthafte Nachteile zu gewärtigen hätte. Seine Vorbringen bezüglich der illegalen Ausreise aus Eritrea seien somit asylrechtlich unbeachtlich. Einem Wegweisungsvollzug würden keine Hindernisse entgegenstehen.</w:t>
      </w:r>
    </w:p>
    <w:p>
      <w:r>
        <w:rPr>
          <w:b/>
        </w:rPr>
        <w:t>E. 4.2</w:t>
      </w:r>
    </w:p>
    <w:p>
      <w:r>
        <w:t>Der Beschwerdeführer macht geltend, es würden keine neuen Herkunftsländerinformationen vorliegen und die Vorinstanz sei an die Rechtsprechung des Bundesverwaltungsgerichts gebunden, wonach die illegale Ausreise einen subjektiven Nachfluchtgrund darstelle. Er erfülle deshalb die Flüchtlingseigenschaft nach Art. 54 AsylG. Zwischen der BzP und der Anhörung habe es sodann einen zeitlichen Abstand von über zwei Jahren gegeben und es seien jeweils andere Mitarbeiter des SEM beteiligt gewesen. Die Vorinstanz verweise auf einige wenige Ungereimtheiten und stufe seine Geschichte von vornherein als unglaubhaft ein. Sie hätte jedoch auf seine gesamte Geschichte eingehen müssen. Der Vollzug der Wegweisung sei in Würdigung sämtlicher Umstände und unter Berücksichtigung der Aktenlage auch unzumutbar.</w:t>
      </w:r>
    </w:p>
    <w:p>
      <w:r>
        <w:rPr>
          <w:b/>
        </w:rPr>
        <w:t>E. 5.1</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 von Art. 1A Abs. 2 des Abkommens vom 28. Juli 1951 über die Rechtsstellung der Flüchtlinge (FK, SR 0.142.30) und Art. 3 Abs. 1-3 AsylG anzuerkennen (vgl. zum Ganzen Entscheidungen und Mitteilungen der ehemaligen Asylrekurskommission [EMARK] 2006 Nr. 3; jüngst bestätigt im Urteil des BVGer E-1740/2016 vom 9. Februar 2018 E. 5.1). Der Beschwerdeführer führte an den Befragungen aus, er habe sich weder einem Aufgebot zum Nationaldienst widersetzt, noch sei er aus dem Nationaldienst desertiert. Diese Angaben werden in der Beschwerdeschrift nicht bestritten. Es ist somit davon auszugehen, dass der Beschwerdeführer von den eritreischen Behörden nicht als Dienstverweigerer angesehen wird. Die geltend gemachte Razzia ist mit der Vorinstanz als unglaubhaft einzustufen. Die Ausführungen dazu fielen sehr vage und oberflächlich aus. Auch in zeitlicher Hinsicht widersprach sich der Beschwerdeführer, obwohl es sich bei der Razzia um das fluchtauslösende Ereignis gehandelt haben soll. Dass die Anhörung mehr als zwei Jahre nach der BzP und durch einen anderen Mitarbeiter des SEM erfolgte, ändert an dieser Einschätzung nichts.</w:t>
      </w:r>
    </w:p>
    <w:p>
      <w:r>
        <w:rPr>
          <w:b/>
        </w:rPr>
        <w:t>E. 5.2</w:t>
      </w:r>
    </w:p>
    <w:p>
      <w:r>
        <w:t>Das Bundesverwaltungsgericht kam im Referenzurteil D-7898/2015 vom 30. Januar 2017 nach einer eingehenden Lageanalyse zum Schluss, dass die bisherige Praxis, wonach eine illegale Ausreise per se zur Flüchtlingseigenschaft führte, nicht mehr aufrechterhalten werden könne.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ob eine drohende Einziehung in den Nationaldienst unter dem Blickwinkel von Art. 3 EMRK und Art. 4 EMRK relevant sein könnte, betreffe die Frage der Zulässigkeit bzw. Zumutbarkeit des Wegweisungsvollzugs.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5.1 f.).</w:t>
      </w:r>
    </w:p>
    <w:p>
      <w:r>
        <w:rPr>
          <w:b/>
        </w:rPr>
        <w:t>E. 5.3</w:t>
      </w:r>
    </w:p>
    <w:p>
      <w:r>
        <w:t>Das Bundesverwaltungsgericht stützte mit obigem Urteil die Praxisänderung der Vorinstanz, wonach die illegale Ausreise aus Eritrea ohne weitere Anknüpfungspunkte keine flüchtlingsrechtliche Relevanz aufweist. Der Beschwerdeführer hatte keinerlei Kontakt mit der eritreischen Militärverwaltung, womit nebst der angeblichen illegalen Ausreise keine zusätzlichen Anknüpfungspunkte vorliegen, welche ihn in den Augen des eritreischen Regimes als missliebige Person erscheinen lassen könnten, beziehungsweise zu einer Schärfung seines Profils und dadurch zu einer flüchtlingsrechtlich relevanten Verfolgungsgefahr führen könnten. Vor diesem Hintergrund erübrigt es sich, auf die Ausführungen des Beschwerdeführers zu seiner Ausreise näher einzugehen. Dem Beschwerdeführer ist es somit nicht gelungen, eine relevante Verfolgungsgefahr im Sinne von Art. 3 respektive Art. 54 AsylG darzutun. Die Vorinstanz hat seine Flüchtlingseigenschaft zu Recht verneint.</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7.2</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7.3.1</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7.3.2</w:t>
      </w:r>
    </w:p>
    <w:p>
      <w:r>
        <w:t>Gemäss Art. 25 Abs. 3 BV, Art. 3 FoK und Art. 3 EMRK darf niemand der Folter oder unmenschlicher oder erniedrigender Strafe oder Behandlung unterworfen werden.</w:t>
      </w:r>
    </w:p>
    <w:p>
      <w:r>
        <w:rPr>
          <w:b/>
        </w:rPr>
        <w:t>E. 7.3.3</w:t>
      </w:r>
    </w:p>
    <w:p>
      <w:r>
        <w:t>Das Bundesverwaltungsgericht klärte im Grundsatzurteil E-5022/2017 vom 10. Juli 2018 (zur Publikation vorgesehen) die Frage der Zulässigkeit des Wegweisungsvollzugs bei drohender Einziehung in den eritreischen Nationaldienst unter den Aspekten des Zwangsarbeitsverbots (Art. 4 Abs. 2 EMRK), des Folterverbots und der unmenschlichen und erniedrigenden Behandlung (Art. 3 EMRK). Das Bundesverwaltungsgericht stellte fest, die Bemessung der Dienstdauer und die Gewährung von Urlauben im eritreischen Nationaldienst seien für die Einzelperson kaum vorhersehbar.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der Nationaldienstsold reiche kaum aus, um den Lebensunterhalt zu decken. Darüber hinaus komme es im eritreischen Nationaldienst - insbesondere in der Grundausbildung und im militärischen Nationaldienst - zu Misshandlungen und sexuellen Übergriffen. Die Bedingungen im Nationaldienst seien folglich grundsätzlich als Zwangsarbeit im Sinn von Art. 4 Abs. 2 EMRK zu qualifizieren. Für die Annahme der Unzulässigkeit des Wegweisungsvollzugs reiche diese Einschätzung jedoch nicht aus. Vielmehr wäre hierfür erforderlich, dass durch die Einziehung in den eritreischen Nationaldienst das ernsthafte Risiko einer schwerwiegenden Verletzung von Art. 4 Abs. 2 EMRK bestünde, mithin der Kerngehalt dieser Bestimmung verletzt würde. Eine solche Situation liege indessen nicht vor. Nicht erstellt sei zudem, dass die berichteten Misshandlungen und sexuellen Übergriffe derart systematisch stattfänden, dass jede Nationaldienstleistende und jeder Nationaldienstleistende dem ernsthaften Risiko ausgesetzt wäre, selbst solche Übergriffe zu erleiden (vgl. a.a.O. E. 6.1, insbes. 6.1.5).</w:t>
      </w:r>
    </w:p>
    <w:p>
      <w:r>
        <w:rPr>
          <w:b/>
        </w:rPr>
        <w:t>E. 7.3.4</w:t>
      </w:r>
    </w:p>
    <w:p>
      <w:r>
        <w:t>Gemäss Praxis des Europäischen Gerichtshofes für Menschenrechte (EGMR) müsste der Beschwerdeführer mit Blick auf Art. 3 EMRK eine konkrete Gefahr ("real risk") nachweisen oder glaubhaft machen, dass ihm im Fall einer Rückschiebung Folter oder unmenschliche Behandlung drohen würde (vgl. EGMR [Grosse Kammer], Saadi gegen Italien, Urteil vom 28. Februar 2008, Nr. 37201/06, §§ 124-127 m.w.H.). Im Grundsatzurteil E-5022/2017 wurde diesbezüglich ausgeführt, dass keine hinreichenden Belege dafür existieren, Misshandlungen und sexuelle Übergriffe würden im Nationaldienst derart flächendeckend stattfinden, dass jede Dienstleistende und jeder Dienstleistender dem ernsthaften Risiko ausgesetzt wäre, selbst solche Übergriffe zu erleiden. Es besteht daher kein ernsthaftes Risiko einer Verletzung von Art. 3 EMRK im Falle einer Einziehung in den eritreischen Nationaldienst (vgl. E. 6.1.6).</w:t>
      </w:r>
    </w:p>
    <w:p>
      <w:r>
        <w:rPr>
          <w:b/>
        </w:rPr>
        <w:t>E. 7.3.5</w:t>
      </w:r>
    </w:p>
    <w:p>
      <w:r>
        <w:t>Aus den Akten ergeben sich keine weiteren Gründe für die Annahme der Unzulässigkeit des Wegweisungsvollzugs. Der Wegweisungsvollzug ist folglich als zulässig zu betrachten.</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7.4.1</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7.4.2</w:t>
      </w:r>
    </w:p>
    <w:p>
      <w:r>
        <w:t>Das Bundesverwaltungsgericht hat sich sodann im bereits zitierten Grundsatzurteil E-5022/2017 vom 10. Juli 2018 auch mit der Frage befasst, ob der Vollzug der Wegweisung auch im Falle einer drohenden Einziehung in den eritreischen Nationaldienst als zumutbar zu qualifizieren ist. Es stellte fest, dass der drohende Einzug in den eritreischen Nationaldienst mangels einer hinreichend konkreten Gefährdung auch nicht generell zur Feststellung der Unzumutbarkeit des Wegweisungsvollzugs gemäss Art. 83 Abs. 4 AIG führt (vgl. a.a.O. E. 6.2).</w:t>
      </w:r>
    </w:p>
    <w:p>
      <w:r>
        <w:rPr>
          <w:b/>
        </w:rPr>
        <w:t>E. 7.4.3</w:t>
      </w:r>
    </w:p>
    <w:p>
      <w:r>
        <w:t>Beim Beschwerdeführer handelt es sich um einen jungen, gesunden Mann mit einer knapp achtjährigen Schulbildung. Er war vor seiner Ausreise in der Landwirtschaft und als Automechaniker in Ausbildung tätig. In seiner Heimat verfügt er über ein familiäres Beziehungsnetz (Eltern, Bruder, Grossvater und weitere Verwandte). Seine getrennt lebenden Eltern besitzen beide jeweils ein Haus in Asmara und der Familie gehört ein landwirtschaftliches Grundstück im Heimatdorf des Beschwerdeführers. Seine Mutter konnte ihm sodann die Reise finanzieren und er steht nach wie vor in Kontakt zu seiner Familie. Es ist davon auszugehen, dass er bei einer Rückkehr bei seiner Familie wohnen kann und sie ihn bei seiner sozialen und wirtschaftlichen Wiedereingliederung unterstützen wird. Der Vollzug der Wegweisung erweist sich somit auch in individueller Hinsicht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Art. 1-3 des Reglements vom 21. Februar 2008 über die Kosten und Entschädigungen vor dem Bundesverwaltungsgericht [VGKE, SR 173.320.2]). Mit Zwischenverfügung vom 6. Dezember 2016 wurde indes das Gesuch um Gewährung der unentgeltlichen Prozessführung gutgeheissen. Dem Beschwerdeführer sind deshalb trotz Unterliegens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