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E-707/2018 vom 4. März 2019</w:t>
      </w:r>
    </w:p>
    <w:p>
      <w:r>
        <w:t>Bundesverwaltungsgericht, 2019-03-04, FR</w:t>
      </w:r>
    </w:p>
    <w:p>
      <w:r>
        <w:rPr>
          <w:b/>
        </w:rPr>
        <w:t xml:space="preserve">Quelle: </w:t>
      </w:r>
      <w:r>
        <w:t>https://mcp.opencaselaw.ch/entscheid/bvger_E-707_2018</w:t>
      </w:r>
    </w:p>
    <w:p>
      <w:r>
        <w:t>FR: TAF E-707/2018 du 4 mars 2019</w:t>
      </w:r>
    </w:p>
    <w:p>
      <w:r>
        <w:t>IT: TAF E-707/2018 del 4 marzo 2019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admis, dans la mesure où il est recevable.</w:t>
      </w:r>
    </w:p>
    <w:p>
      <w:r>
        <w:rPr>
          <w:b/>
        </w:rPr>
        <w:t>E. 2</w:t>
      </w:r>
    </w:p>
    <w:p>
      <w:r>
        <w:t>La décision du SEM du 31 janvier 2018 et la décision incidente du 4 décembre 2017 sont annulées.</w:t>
      </w:r>
    </w:p>
    <w:p>
      <w:r>
        <w:rPr>
          <w:b/>
        </w:rPr>
        <w:t>E. 3</w:t>
      </w:r>
    </w:p>
    <w:p>
      <w:r>
        <w:t>Le SEM est invité à entrer en matière sur la demande de réexamen de la recourante du 21 décembre 2017.</w:t>
      </w:r>
    </w:p>
    <w:p>
      <w:r>
        <w:rPr>
          <w:b/>
        </w:rPr>
        <w:t>E. 4</w:t>
      </w:r>
    </w:p>
    <w:p>
      <w:r>
        <w:t>Il n'est pas perçu de frais.</w:t>
      </w:r>
    </w:p>
    <w:p>
      <w:r>
        <w:rPr>
          <w:b/>
        </w:rPr>
        <w:t>E. 5</w:t>
      </w:r>
    </w:p>
    <w:p>
      <w:r>
        <w:t>Le SEM est invité à verser à la recourante un montant de 700 francs à titre de dépens.</w:t>
      </w:r>
    </w:p>
    <w:p>
      <w:r>
        <w:rPr>
          <w:b/>
        </w:rPr>
        <w:t>E. 6</w:t>
      </w:r>
    </w:p>
    <w:p>
      <w:r>
        <w:t>Le présent arrêt est adressé à la recourante, au SEM et à l'autorité cantonale. Le président du collège : La greffière : Grégory Sauder Beata Jastrzebska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