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E-7010/2016 vom 17. November 2016</w:t>
      </w:r>
    </w:p>
    <w:p>
      <w:r>
        <w:t>Bundesverwaltungsgericht, 2016-11-17, DE</w:t>
      </w:r>
    </w:p>
    <w:p>
      <w:r>
        <w:rPr>
          <w:b/>
        </w:rPr>
        <w:t xml:space="preserve">Quelle: </w:t>
      </w:r>
      <w:r>
        <w:t>https://mcp.opencaselaw.ch/entscheid/bvger_E-7010_2016</w:t>
      </w:r>
    </w:p>
    <w:p>
      <w:r>
        <w:t>FR: TAF E-7010/2016 du 17 novembre 2016</w:t>
      </w:r>
    </w:p>
    <w:p>
      <w:r>
        <w:t>IT: TAF E-7010/2016 del 17 novembre 2016</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a AsylG tritt die Behörde auf ein Asylgesuch in der Regel nicht ein, wenn Asylsuchende in einen sicheren Drittstaat nach Art. 6a Abs. 2 Bst. b AsylG zurückkehren können, in welchem sie sich vorher aufgehalten haben. Der Bundesrat bezeichnet Staaten, in denen nach seinen Feststellungen effektiver Schutz vor Rückschiebung im Sinne von Art. 5 Abs. 1 AsylG besteht (Art. 6a Abs. 2 Bst. b AsylG). 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 Bei Griechenland handelt es sich gemäss Beschluss des Bundesrates vom 14. Dezember 2007 (in Kraft seit dem 1. Januar 2008) um einen verfolgungssicheren Drittstaat im Sinne von Art. 6a Abs. 2 Bst. b AsylG.</w:t>
      </w:r>
    </w:p>
    <w:p>
      <w:r>
        <w:rPr>
          <w:b/>
        </w:rPr>
        <w:t>E. 3.2</w:t>
      </w:r>
    </w:p>
    <w:p>
      <w:r>
        <w:t>Die Vorinstanz stellt in der angefochtenen Verfügung zutreffend fest, dass es sich bei Griechenland um einen sicheren Drittstaat im Sinne von Art. 6a Abs. 2 Bst. b AsylG handelt. Aus den Akten geht hervor, dass die griechenischen Behörden der Beschwerdeführerin den Flüchtlingsstatus gewährt und der Wiederaufnahme zugestimmt haben (SEM-Akten, A29/2).</w:t>
      </w:r>
    </w:p>
    <w:p>
      <w:r>
        <w:rPr>
          <w:b/>
        </w:rPr>
        <w:t>E. 3.3</w:t>
      </w:r>
    </w:p>
    <w:p>
      <w:r>
        <w:t>Die Beschwerdeführerin stellt zu Recht nicht in Abrede, dass Griechenland als verfolgungssicherer Drittstaat gilt und ihr dort der Flüchtlingsstatus gewährt wurde. Hinweise auf eine Verfolgung, die geeignet wären, die Regelvermutung des verfolgungssicheren Drittstaates im konkreten Fall umzustossen, liegen nicht vor. Solches bringt die Beschwerdeführerin auch nicht vor. Darüber hinaus kann sie aus dem in der Beschwerde zitierten Urteil des Bundesverwaltungsgericht D-5660/2013 vom 21. Januar 2015 E. 5.2 nichts zu ihren Gunsten ableiten, da sie sich nicht zwei Jahre ordnungsgemäss und ununterbrochen in der Schweiz aufhält (vgl. Art. 50 AsylG). Die Vorinstanz ist auf das Asylgesuch zu Recht nicht eingetreten.</w:t>
      </w:r>
    </w:p>
    <w:p>
      <w:r>
        <w:rPr>
          <w:b/>
        </w:rPr>
        <w:t>E. 4</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(BVGE 2009/50 E. 9 S. 733). Die Wegweisung wurde zu Recht angeordnet.</w:t>
      </w:r>
    </w:p>
    <w:p>
      <w:r>
        <w:rPr>
          <w:b/>
        </w:rPr>
        <w:t>E. 5.1</w:t>
      </w:r>
    </w:p>
    <w:p>
      <w:r>
        <w:t>Gemäss Art. 83 Abs. 1 AuG [SR 142.20] i.V.m. Art. 44 AsylG regelt die Behörde das Anwesenheitsverhältnis nach den gesetzlichen Bestimmungen über die vorläufige Aufnahme von Ausländern, wenn der Vollzug der Wegweisung nicht zulässig, zumutbar oder möglich ist.</w:t>
      </w:r>
    </w:p>
    <w:p>
      <w:r>
        <w:rPr>
          <w:b/>
        </w:rPr>
        <w:t>E. 5.2</w:t>
      </w:r>
    </w:p>
    <w:p>
      <w:r>
        <w:t>Die Vorinstanz stellt in der angefochtenen Verfügung fest, die Beschwerdeführerin sei in Griechenland als Flüchtling anerkannt worden, weshalb ihr die gleichen Rechte wie den griechischen Staatsangehörigen zustehen würden, unter anderem der Zugang zum Arbeitsmarkt. Die Tatsache, dass sich Griechenland in einer Wirtschaftskrise befinde, treffe Staatsangehörige genau gleich wie Personen mit einem Schutzstatus. Es gelinge der Beschwerdeführerin nicht darzulegen, dass sie bei einer Rückkehr nach Griechenland einer Gefahr unmenschlicher und erniedrigender Behandlung gemäss Art. 3 EMRK ausgesetzt wäre. Bezüglich ihres Bruders sei nicht ersichtlich, dass ein starkes Abhängigkeitsverhältnis vorliege, zumal dieser erst seit Mai 2016 in der Schweiz sei und sich noch im Asylverfahren befinde. Die Wegweisung nach Griechenland stelle deshalb keine Verletzung der Familieneinheit nach Art. 8 EMRK dar. Bezüglich der medizinischen Behandlung sei auf die Qualifikationsrichtlinien zu verweisen.</w:t>
      </w:r>
    </w:p>
    <w:p>
      <w:r>
        <w:rPr>
          <w:b/>
        </w:rPr>
        <w:t>E. 5.3</w:t>
      </w:r>
    </w:p>
    <w:p>
      <w:r>
        <w:t>Die Beschwerdeführerin wendet dagegen ein, sie habe in Griechenland mit vielen Personen gesprochen. Diese würden ums Überleben kämpfen und viele seien in Drogengeschäfte eingestiegen. Die wirtschaftliche Situation sei in Griechenland schlecht und das Sozialsystem schwach. Sie habe Angst, mit ihren Kindern auf der Strasse zu landen und betteln zu müssen. Dass sich Griechenland nicht um anerkannte Flüchtlinge kümmere, habe der Europäische Gerichtshof für Menschenrechte (EGMR) bereits festgestellt. Auch wisse sie nicht, ob ihr Flüchtlingsausweis bei einer Rückkehr noch gültig sein werde, oder welchen Aufenthaltsstatus ihr Mann in Griechenland besitze. In der Schweiz sei ihr ihr Bruder eine grosse Stütze.</w:t>
      </w:r>
    </w:p>
    <w:p>
      <w:r>
        <w:rPr>
          <w:b/>
        </w:rPr>
        <w:t>E. 5.4</w:t>
      </w:r>
    </w:p>
    <w:p>
      <w:r>
        <w:t>Der Vollzug der Wegweisung ist nicht zulässig, wenn völkerrechtliche Verpflichtungen der Schweiz einer Weiterreise der Ausländerin oder des Ausländers in den Heimat-, Herkunfts- oder einen Drittstaat entgegenstehen (Art. 83 Abs. 3 AuG). Nachdem die Beschwerdeführerin und ihre Kinder in Griechenland Schutz geniessen, besteht kein Anlass zur Annahme, es drohe ihnen eine Verletzung des in Art. 33 Abs. 1 des Abkommens vom 28. Juli 1951 über die Rechtsstellung der Flüchtlinge (FK, SR 0.142.30) verankerten Grundsatzes der Nichtrückschiebung. Griechenland ist Signatarstaat der EMRK und des Übereinkommens vom 10. Dezember 1984 gegen Folter und andere grausame, unmenschliche oder erniedrigende Behandlung oder Strafe (FoK, SR 0.105). Zudem gibt es keine hinreichenden Anhaltspunkte, dass Griechenland insoweit seine aus diesen Konventionen entstehenden völkerrechtlichen Verpflichtungen nicht einhalten würde. Namentlich ist festzuhalten, dass Griechenland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und Nothilfe] und Art. 30 Abs. 2 [medizinische Versorgung]). Aufgrund der Akten liegen keine konkreten Anhaltspunkte dafür vor, dass die Beschwerdeführerin und ihre Kinder für den Fall einer Ausschaffung nach Griechenland dort mit beachtlicher Wahrscheinlichkeit einer nach Art. 3 EMRK oder Art. 1 FoK verbotenen Strafe oder Behandlung ausgesetzt wären. Bezüglich der Anwesenheit ihres Bruders in der Schweiz ist auf die zutreffende Erwägung in der angefochtenen Verfügung zu verweisen. Eine Verletzung von Art. 8 EMRK liegt offensichtlich nicht vor. Der Vollzug der Wegweisung ist zulässig.</w:t>
      </w:r>
    </w:p>
    <w:p>
      <w:r>
        <w:rPr>
          <w:b/>
        </w:rPr>
        <w:t>E. 5.5</w:t>
      </w:r>
    </w:p>
    <w:p>
      <w:r>
        <w:t>Der Vollzug der Wegweisung kann nach Art. 83 Abs. 4 AuG für Ausländerinnen und Ausländer unzumutbar sein, wenn sie im Heimat- oder Herkunftsstaat auf Grund von Situationen wie Krieg, Bürgerkrieg, allgemeiner Gewalt und medizinischer Notlage konkret gefährdet sind. Nach der gesetzlichen Bestimmung ist die Zumutbarkeit (im Gegensatz zur Zulässigkeit) in Bezug auf Drittstaaten nicht zu prüfen. Abgesehen davon ist Folgendes festzuhalten: In Griechenland herrscht keine Situation allgemeiner Gewalt. Die Beschwerdeführerin kann gegenüber den griechischen Behörden ihren Anspruch auf Unterstützung, Unterkunft und medizinische Versorgung geltend machen. Aus dem in der Beschwerde zitierten Urteil des EGMR Saidoun und Fawsie gegen Griechenland vom 28. Januar 2011, 40083/07 und 40080/07, kann die Beschwerdeführerin nichts zu ihren Gunsten ableiten. Es handelt sich dabei um Einzelfallbeurteilungen. Ausserdem geht aus der von der Beschwerdeführerin eingereichten Quelle hervor, dass Griechenland entsprechende Massnahmen eingeleitet habe, um eine nochmalige Verletzung der entsprechenden Bestimmungen zu vermeiden.</w:t>
      </w:r>
    </w:p>
    <w:p>
      <w:r>
        <w:rPr>
          <w:b/>
        </w:rPr>
        <w:t>E. 5.6</w:t>
      </w:r>
    </w:p>
    <w:p>
      <w:r>
        <w:t>Der Vollzug der Wegweisung ist schliesslich nach Art. 83 Abs. 2 AuG möglich, weil die griechischen Behörden einer Rückübernahme der Beschwerdeführerin und ihrer Kinder ausdrücklich zugestimmt haben.</w:t>
      </w:r>
    </w:p>
    <w:p>
      <w:r>
        <w:rPr>
          <w:b/>
        </w:rPr>
        <w:t>E. 5.7</w:t>
      </w:r>
    </w:p>
    <w:p>
      <w:r>
        <w:t>Zusammenfassend ist festzuhalten, dass der Wegweisungsvollzug zulässig, zumutbar und möglich ist, womit die Anordnung einer vorläufigen Aufnahme ausser Betracht fällt (Art. 83 Abs. 1-4 AuG).</w:t>
      </w:r>
    </w:p>
    <w:p>
      <w:r>
        <w:rPr>
          <w:b/>
        </w:rPr>
        <w:t>E. 6</w:t>
      </w:r>
    </w:p>
    <w:p>
      <w:r>
        <w:t>Nach dem Gesagten verletzt die angefochtene Verfügung kein Bundesrecht und ist auch sonst nicht zu beanstanden (Art. 106 Abs. 1 AsylG). Die Beschwerde ist abzuweisen.</w:t>
      </w:r>
    </w:p>
    <w:p>
      <w:r>
        <w:rPr>
          <w:b/>
        </w:rPr>
        <w:t>E. 7.1</w:t>
      </w:r>
    </w:p>
    <w:p>
      <w:r>
        <w:t>Die Beschwerdeführerin beantragt die Gewährung der unentgeltlichen Rechtspflege.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Mit dem Urteil wird das Gesuch um Erlass des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