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E-6976/2023 vom 11. Dezember 2023</w:t>
      </w:r>
    </w:p>
    <w:p>
      <w:r>
        <w:t>Bundesverwaltungsgericht, 2023-12-11, FR</w:t>
      </w:r>
    </w:p>
    <w:p>
      <w:r>
        <w:rPr>
          <w:b/>
        </w:rPr>
        <w:t xml:space="preserve">Quelle: </w:t>
      </w:r>
      <w:r>
        <w:t>https://mcp.opencaselaw.ch/entscheid/bvger_E-6976_2023_d20231211</w:t>
      </w:r>
    </w:p>
    <w:p>
      <w:r>
        <w:t>FR: TAF E-6976/2023 du 11 décembre 2023</w:t>
      </w:r>
    </w:p>
    <w:p>
      <w:r>
        <w:t>IT: TAF E-6976/2023 del 11 dicembre 2023</w:t>
      </w:r>
    </w:p>
    <w:p>
      <w:pPr>
        <w:pStyle w:val="Heading2"/>
      </w:pPr>
      <w:r>
        <w:t>Regeste</w:t>
      </w:r>
    </w:p>
    <w:p>
      <w:r>
        <w:t>Asile (non-entr&amp;eacute;e en mati&amp;egrave;re) et renvoi (Etat tiers s&amp;ucirc;r - art. 31a al. 1 let. a LAsi) | Exécution du renvoi ; décision du SEM du 11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(cf. art. 48 al. 1 PA). Présenté dans la forme et le délai prescrits par la loi, le recours recevable (cf. art. 52 al. 1 PA et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4</w:t>
      </w:r>
    </w:p>
    <w:p>
      <w:r>
        <w:t>L'intéressé n'a pas recouru contre la décision du SEM en tant qu'elle n'entre pas en matière sur sa demande d'asile et prononce son renvoi de Suisse, de sorte que, sous ces angles, elle a acquis force de chose décidée.</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le requérant d'établir que, dans son cas particulier, le renvoi est illicite. Il lui appartient cependant d'en apporter la démonstration, s'agissant de sa situation personnelle.</w:t>
      </w:r>
    </w:p>
    <w:p>
      <w:r>
        <w:rPr>
          <w:b/>
        </w:rPr>
        <w:t>E. 6.4</w:t>
      </w:r>
    </w:p>
    <w:p>
      <w:r>
        <w:t>En l'occurrence, le recourant a déposé une demande d'asile en Grèce le (...) avril 2022 et y a obtenu le statut de réfugié le (...) juin suivant. Les autorités grecques lui ont par ailleurs délivré un permis de séjour. Certes, il a exposé avoir vécu en Grèce dans des conditions précaires. Toutefois, ses explications relatives à ses conditions de vie en Grèce ne suffisent pas à admettre un traitement contraire aux conventions internationales auxquelles la Grèce est liée. D'abord, tel que relevé par le SEM, celles-ci se limitent à de simples allégations qu'aucun élément, ni moyen de preuve déterminant ne vient étayer. Ensuite, s'il a certes indiqué avoir fait appel à des organismes d'entraide, le recourant n'a pas été en mesure de démontrer que les structures associatives et/ou étatiques sollicitées avaient concrètement refusé de lui venir en aide. Quoi qu'il en soit, il ressort de ses propres déclarations qu'il a été hébergé, en Grèce, dans un logement réservé aux requérants mineurs, avant d'être relogé une fois sa majorité atteinte. Une aide financière lui a en outre été fournie et il a pu rencontrer un médecin pour ses problèmes médicaux. Le fait que les conditions de logement et le traitement médical dont il a bénéficié en Grèce ne correspondaient pas à ses attentes et que l'indemnité perçue par l'Etat n'était, à ses yeux, pas suffisante n'est pas déterminant.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Les éléments du dossier ne laissent en outre pas entrevoir des considérations humanitaires impérieuses militant contre le renvoi du recourant vers l'Etat de destination, au point que cette mesure constituerait un traitement contraire à l'art. 3 CEDH ou 3 Conv. torture. La présence de sa compagne en Suisse - avancée au demeurant pour la première fois au stade du recours - n'est quant à elle d'aucune pertinence, en l'absence de tout indice d'un concubinage stable, étroit et qualifié au sens de la jurisprudence.</w:t>
      </w:r>
    </w:p>
    <w:p>
      <w:r>
        <w:rPr>
          <w:b/>
        </w:rPr>
        <w:t>E. 6.5</w:t>
      </w:r>
    </w:p>
    <w:p>
      <w:r>
        <w:t>Enfin, le fait que le recourant ait été identifié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le recourant aurait, le cas échéant, pu recourir. Le Tribunal considère dès lors qu'un risque réel de traite secondaire (re-trafficking) doit être exclu en l'espèce.</w:t>
      </w:r>
    </w:p>
    <w:p>
      <w:r>
        <w:rPr>
          <w:b/>
        </w:rPr>
        <w:t>E. 6.6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 infra).</w:t>
      </w:r>
    </w:p>
    <w:p>
      <w:r>
        <w:rPr>
          <w:b/>
        </w:rPr>
        <w:t>E. 6.7</w:t>
      </w:r>
    </w:p>
    <w:p>
      <w:r>
        <w:t>Dans ces conditions, l'exécution du renvoi du recourant sous forme de refoulement ne transgresse aucun engagement de la Suisse relevant du droit international, de sorte qu'elle s'avère licite (cf. art. 83 al. 3 LEI).</w:t>
      </w:r>
    </w:p>
    <w:p>
      <w:r>
        <w:rPr>
          <w:b/>
        </w:rPr>
        <w:t>E. 7.1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au recourant.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7.2.1</w:t>
      </w:r>
    </w:p>
    <w:p>
      <w:r>
        <w:t>En l'occurrence, il ressort des documents médicaux au dossier que l'intéressé a présenté des piqûres d'insecte prurigineuses sans signe de gravité, traitées par traitement corticostéroïde topique, un acouphène ainsi qu'une potentielle maladie sexuellement transmissible (MST). Faute d'indication contraire au dossier, il y a lieu de considérer que ces pathologies ne sont plus d'actualité. A noter que si une MST devait lui être diagnostiquée, le traitement de celle-ci pourrait être assuré en Grèce. Quant aux hémorroïdes signalées lors de son audition, outre le fait qu'elles ne sont pas attestées par les pièces médicales, elles ne présentent aucune gravité actuelle.</w:t>
      </w:r>
    </w:p>
    <w:p>
      <w:r>
        <w:rPr>
          <w:b/>
        </w:rPr>
        <w:t>E. 7.2.2</w:t>
      </w:r>
    </w:p>
    <w:p>
      <w:r>
        <w:t>Dans ces circonstances, les affections dont souffre le recourant n'atteignent pas une gravité telle que l'exécution de son renvoi en Grèce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cas échéant, obtenir les soins éventuels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arrêts du Tribunal E-1012/2022 précité consid. 8.3, D-627/2022 du 14 mars 2022 consid. 8.3, E-5659/2021 précité consid. 5.3, E-5615/2021 précité consid. 6.3) et qu'il n'est pas démontré qu'il ne pourra pas concrètement parvenir à surmonter les obstacles pratiques pour y avoir accès.</w:t>
      </w:r>
    </w:p>
    <w:p>
      <w:r>
        <w:rPr>
          <w:b/>
        </w:rPr>
        <w:t>E. 7.3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7.4</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juin 2025.</w:t>
      </w:r>
    </w:p>
    <w:p>
      <w:r>
        <w:rPr>
          <w:b/>
        </w:rPr>
        <w:t>E. 9</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10.1</w:t>
      </w:r>
    </w:p>
    <w:p>
      <w:r>
        <w:t>S'avérant manifestement infondé, il l'est dans une procédure à juge unique, avec l'approbation d'un second juge (cf. art. 111 let. e LAsi). Il lors renoncé à un échange d'écritures (cf. art. 111a al. 1 LAsi).</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24</w:t>
      </w:r>
    </w:p>
    <w:p>
      <w:r>
        <w:t>juillet précédant. Il a en substance dénoncé l’absence de protection effective en Grèce et a fait valoir qu’il se retrouverait confronté à une situation de grave dénuement en cas de transfert dans ce pays. Il a allégué ne pas y avoir bénéficié du soutien qui s’imposait compte tenu de sa</w:t>
      </w:r>
    </w:p>
    <w:p>
      <w:r>
        <w:t>E-6976/2023 Page 3 vulnérabilité en tant que requérant d’asile mineur et y avoir vécu dans des conditions d’hébergement insalubres, d’abord dans un container partagé avec cinq autres jeunes, puis dans un hébergement pour mineurs, sans accès suffisant à l’eau chaude et aux sanitaires. A sa majorité, il aurait été délogé et n’aurait eu d’autre choix que de vivre dans la rue, sans bénéficier d’aucun soutien des autorités grecques pour trouver un nouveau logement. Aucune aide ne lui aurait non plus été fournie pour trouver un emploi et ses demandes d’apprentissage ainsi que de cours de langue auraient été systématiquement rejetées. L’aide qu’il aurait sollicitée auprès des associations lui aurait été également déniée. La maigre assistance financière étatique perçue n’aurait pas suffi à couvrir ses besoins, raison pour laquelle il aurait exercé une activité agricole précaire, ne percevant que la moitié du salaire qui avait été convenu. Enfin, il n’aurait pas pu bénéficier de soins médicaux en Grèce. Il aurait notamment dû attendre plusieurs semaines pour obtenir un rendez-vous avec un médecin, lequel se serait finalement contenté de lui prescrire une pommade pour traiter ses hémorroïdes, sans même l’ausculter. H. Le 4 septembre 2023, l’intéressé a fait l’objet d’une audition par le SEM visant à clarifier sa situation de victime potentielle de traite humaine (TEH). A cette occasion, il a notamment déclaré avoir travaillé dans un champ d’oliviers en Grèce avec d’autres migrants, malgré sa minorité, pour pouvoir réunir la somme nécessaire pour obtenir un passeport de la part des autorités grecques. Il a expliqué qu’un homme était chargé de l’emmener en voiture sur son lieu de travail depuis un point de rendez-vous prédéfini. Il aurait convenu avec son employeur que sa rémunération se porterait à un montant de 40 euros par journée de travail, laquelle devait se terminer à 16h30 ou 17h00 maximum. Dans les faits, il aurait toutefois travaillé jusqu’à 18h00 ou 19h00, sans pause, et sous pression constante. Au bout de deux semaines de travail, il aurait perçu 350 euros à la place des 560 euros qui lui avaient été promis, soit l’équivalent de 35 euros par jour. Il se serait plaint auprès de son employeur, mais celui-ci aurait rétorqué que son travail était illégal et qu’il serait envoyé en prison s’il venait à être arrêté. Le requérant a par ailleurs indiqué avoir travaillé un jour pour couper du bois et avoir reçu la moitié du salaire convenu. S’agissant de son état de santé, il a déclaré avoir eu des hémorroïdes à un stade avancé lorsqu’il se trouvait en Grèce et avoir récemment eu du sang dans les selles.</w:t>
      </w:r>
    </w:p>
    <w:p>
      <w:r>
        <w:t>E-6976/2023 Page 4 I. Par écrit du même jour, le SEM a informé l’intéressé qu’il était considéré comme une victime potentielle de traite humaine et lui a octroyé un délai de rétablissement et de réflexion d’une durée de 30 jours. J. Jugeant la demande du recourant du 4 octobre 2023 visant la prolongation du délai de rétablissement de 30 jours supplémentaires insuffisamment motivée, le SEM l’a écartée par courriel du même jour. Le 6 octobre suivant, le SEM a informé Fedpol que le cas du requérant relevait potentiellement de la traite d’êtres humains. K. D’après les rapports des consultations médicales des (…) juillet 2023 et (…) octobre 2023, l’intéressé a présenté des piqûres d’insecte prurigineuses sans signe de gravité, traitées par traitement corticostéroïde topique, ainsi qu’un acouphène. Des analyses en laboratoire ont en outre été ordonnées dans le but de détecter la présence d’une potentielle maladie sexuellement transmissible. L. Par décision incidente du 15 novembre 2023, le SEM a attribué le requérant au canton de D._______. M. Le 7 décembre 2023, il a communiqué à l’intéressé son projet de décision de non-entrée en matière sur sa demande d’asile et de son renvoi en Grèce. Le requérant a pris position le lendemain. N. Par décision du 11 décembre 2023, notifiée le jour même, le SEM n’est pas entré en matière sur la demande d’asile de l’intéressé, a prononcé son renvoi de Suisse vers la Grèce et ordonné l’exécution de cette mesure. O. Le 15 décembre 2023, l’intéressé, agissant seul, a interjeté recours contre cette décision auprès du Tribunal administratif fédéral (ci-après aussi : le Tribunal), par lequel il a conclu à son annulation et, à titre principal, au prononcé d’une admission provisoire ou, subsidiairement, au renvoi de la cause au SEM pour instruction complémentaire. Sur le plan procédural, il</w:t>
      </w:r>
    </w:p>
    <w:p>
      <w:r>
        <w:t>E-6976/2023 Page 5 a sollicité la dispense du versement d’une avance de frais et l’assistance judiciaire totale. Le recourant s’oppose à tout retour en Grèce au motif qu’il y aurait bénéficié de conditions d’accueil particulièrement défavorables, en particulier en termes de logement, d’accès aux soins médicaux et de ressources financières. Réitérant à l’identique les arguments allégués dans sa correspondance du 2 août 2023 (cf. Faits, let. G.), il soutient pour l’essentiel que l’exécution de son renvoi en Grèce l’exposerait à une mise en danger concrète puisqu’il serait contraint d’y vivre dans le dénuement en raison de sa vulnérabilité et de son passé de victime de traite des êtres humains. Il allègue pour le surplus avoir fait la connaissance en Suisse d’une femme avec laquelle il a pour projet de se marier et de fonder une famille. P.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(cf. art. 48 al. 1 PA). Présenté dans la forme et le délai prescrits par la loi, le recours recevable (cf. art. 52 al. 1 PA et 108 al. 3 LAsi). 2. Saisi d'un recours contre une décision de non-entrée en matière sur une demande d'asile, le Tribunal se limite à examiner le bien-fondé d'une telle</w:t>
      </w:r>
    </w:p>
    <w:p>
      <w:r>
        <w:t>E-6976/2023 Page 6 décision (cf. ATAF 2012/4 consid. 2.2 ; 2009/54 consid. 1.3.3 ; 2007/8 consid. 5). 3. 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 4. L’intéressé n’a pas recouru contre la décision du SEM en tant qu'elle n’entre pas en matière sur sa demande d'asile et prononce son renvoi de Suisse, de sorte que, sous ces angles, elle a acquis force de chose décidée. 5.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6. 6.1 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w:t>
      </w:r>
    </w:p>
    <w:p>
      <w:r>
        <w:t>E-6976/2023 Page 7 pas simplement du fait d'un hasard malheureux – par des mesures incompatibles avec la disposition en question (cf. ATAF 2014/28 consid. 11). 6.2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w:t>
      </w:r>
    </w:p>
    <w:p>
      <w:r>
        <w:rPr>
          <w:b/>
        </w:rPr>
        <w:t>E. 28</w:t>
      </w:r>
    </w:p>
    <w:p>
      <w:r>
        <w:t>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le requérant d’établir que, dans son cas particulier, le renvoi est illicite. Il lui appartient cependant d’en apporter la démonstration, s’agissant de sa situation personnelle. 6.4 En l’occurrence, le recourant a déposé une demande d’asile en Grèce le (…) avril 2022 et y a obtenu le statut de réfugié le (…) juin suivant. Les autorités grecques lui ont par ailleurs délivré un permis de séjour.</w:t>
      </w:r>
    </w:p>
    <w:p>
      <w:r>
        <w:t>E-6976/2023 Page 9 Certes, il a exposé avoir vécu en Grèce dans des conditions précaires. Toutefois, ses explications relatives à ses conditions de vie en Grèce ne suffisent pas à admettre un traitement contraire aux conventions internationales auxquelles la Grèce est liée. D’abord, tel que relevé par le SEM, celles-ci se limitent à de simples allégations qu’aucun élément, ni moyen de preuve déterminant ne vient étayer. Ensuite, s’il a certes indiqué avoir fait appel à des organismes d’entraide, le recourant n’a pas été en mesure de démontrer que les structures associatives et/ou étatiques sollicitées avaient concrètement refusé de lui venir en aide. Quoi qu’il en soit, il ressort de ses propres déclarations qu’il a été hébergé, en Grèce, dans un logement réservé aux requérants mineurs, avant d’être relogé une fois sa majorité atteinte. Une aide financière lui a en outre été fournie et il a pu rencontrer un médecin pour ses problèmes médicaux. Le fait que les conditions de logement et le traitement médical dont il a bénéficié en Grèce ne correspondaient pas à ses attentes et que l’indemnité perçue par l’Etat n’était, à ses yeux, pas suffisante n’est pas déterminant.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Les éléments</w:t>
      </w:r>
    </w:p>
    <w:p>
      <w:r>
        <w:t>E-6976/2023 Page 10 du dossier ne laissent en outre pas entrevoir des considérations humanitaires impérieuses militant contre le renvoi du recourant vers l’Etat de destination, au point que cette mesure constituerait un traitement contraire à l'art. 3 CEDH ou 3 Conv. torture. La présence de sa compagne en Suisse – avancée au demeurant pour la première fois au stade du recours – n’est quant à elle d’aucune pertinence, en l’absence de tout indice d’un concubinage stable, étroit et qualifié au sens de la jurisprudence. 6.5 Enfin, le fait que le recourant ait été identifié par le SEM comme victime potentielle de traite humaine ne saurait pas non plus faire obstacle à l’exécution de son renvoi, étant précisé qu’il n’existe en l’état aucun élément à même d’attester que sa présence sur le sol suisse serait expressément requise. La Grèce dispose d’autorités policières qui sont tout à fait à même de lui offrir une protection appropriée, à laquelle le recourant aurait, le cas échéant, pu recourir. Le Tribunal considère dès lors qu’un risque réel de traite secondaire (re-trafficking) doit être exclu en l’espèce. 6.6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7.2 infra). 6.7 Dans ces conditions, l’exécution du renvoi du recourant sous forme de refoulement ne transgresse aucun engagement de la Suisse relevant du droit international, de sorte qu’elle s’avère licite (cf. art. 83 al. 3 LEI).</w:t>
      </w:r>
    </w:p>
    <w:p>
      <w:r>
        <w:t>E-6976/2023 Page 11 7. 7.1 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au recourant.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7.2 7.2.1 En l’occurrence, il ressort des documents médicaux au dossier que l’intéressé a présenté des piqûres d’insecte prurigineuses sans signe de gravité, traitées par traitement corticostéroïde topique, un acouphène ainsi qu’une potentielle maladie sexuellement transmissible (MST). Faute d’indication contraire au dossier, il y a lieu de considérer que ces pathologies ne sont plus d’actualité. A noter que si une MST devait lui être diagnostiquée, le traitement de celle-ci pourrait être assuré en Grèce. Quant aux hémorroïdes signalées lors de son audition, outre le fait qu’elles ne sont pas attestées par les pièces médicales, elles ne présentent aucune gravité actuelle. 7.2.2 Dans ces circonstances, les affections dont souffre le recourant n’atteignent pas une gravité telle que l'exécution de son renvoi en Grèce le mettrait concrètement en danger, au sens restrictif de l'art. 83 al. 4 LEI</w:t>
      </w:r>
    </w:p>
    <w:p>
      <w:r>
        <w:t>E-6976/2023 Page 12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cas échéant, obtenir les soins éventuels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arrêts du Tribunal E-1012/2022 précité consid. 8.3, D-627/2022 du 14 mars 2022 consid. 8.3, E-5659/2021 précité consid. 5.3, E-5615/2021 précité consid. 6.3) et qu’il n’est pas démontré qu’il ne pourra pas concrètement parvenir à surmonter les obstacles pratiques pour y avoir accès. 7.3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7.4 Pour ces motifs, l'exécution du renvoi doit être considérée comme raisonnablement exigible. 8. Cette mesure est enfin possible (cf. art. 83 al. 2 LEI), les autorités grecques ayant expressément donné leur accord à la réadmission de l'intéressé, celui-ci s’étant vu reconnaître le statut de réfugié dans cet Etat et y disposant d’un permis de séjour valable jusqu’en juin 2025. 9.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t>E-6976/2023 Page 13 10. 10.1 S'avérant manifestement infondé, il l'est dans une procédure à juge unique, avec l'approbation d'un second juge (cf. art. 111 let. e LAsi). Il lors renoncé à un échange d'écritures (cf. art. 111a al. 1 LAsi).</w:t>
      </w:r>
    </w:p>
    <w:p>
      <w:r>
        <w:t>10.2 Les conclusions du recours étant d'emblée vouées à l'échec, la requête d'assistance judiciaire totale doit être rejetée (cf. art. 102m al. 1 LAsi en lien avec art. 65 al. 1 PA). 10.3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E-6976/2023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