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E-6939/2023 vom 6. Dezember 2023</w:t>
      </w:r>
    </w:p>
    <w:p>
      <w:r>
        <w:t>Bundesverwaltungsgericht, 2023-12-06, FR</w:t>
      </w:r>
    </w:p>
    <w:p>
      <w:r>
        <w:rPr>
          <w:b/>
        </w:rPr>
        <w:t xml:space="preserve">Quelle: </w:t>
      </w:r>
      <w:r>
        <w:t>https://mcp.opencaselaw.ch/entscheid/bvger_E-6939_2023_d20231206</w:t>
      </w:r>
    </w:p>
    <w:p>
      <w:r>
        <w:t>FR: TAF E-6939/2023 du 6 décembre 2023</w:t>
      </w:r>
    </w:p>
    <w:p>
      <w:r>
        <w:t>IT: TAF E-6939/2023 del 6 dicembre 2023</w:t>
      </w:r>
    </w:p>
    <w:p>
      <w:pPr>
        <w:pStyle w:val="Heading2"/>
      </w:pPr>
      <w:r>
        <w:t>Regeste</w:t>
      </w:r>
    </w:p>
    <w:p>
      <w:r>
        <w:t>Ex&amp;eacute;cution du renvoi | Exécution du renvoi; Décision du SEM du 6 décembre 2023</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w:t>
      </w:r>
    </w:p>
    <w:p>
      <w:r>
        <w:rPr>
          <w:b/>
        </w:rPr>
        <w:t>E. 1.2</w:t>
      </w:r>
    </w:p>
    <w:p>
      <w:r>
        <w:t>L'intéressée a qualité pour recourir ; présenté dans la forme et le délai prescrits par la loi, le recours est recevable (art. 48 al. 1 ainsi que 52 al. 1 PA et 108 al. 3 LAsi).</w:t>
      </w:r>
    </w:p>
    <w:p>
      <w:r>
        <w:rPr>
          <w:b/>
        </w:rPr>
        <w:t>E. 2</w:t>
      </w:r>
    </w:p>
    <w:p>
      <w:r>
        <w:t>Il convient d'examiner en premier lieu les griefs formels soulevés par la recourante, dans la mesure où leur admission est susceptible d'entraîner l'annulation de la décision entreprise et le renvoi de la cause au SEM (cf. ATF 138 I 252 consid. 5).</w:t>
      </w:r>
    </w:p>
    <w:p>
      <w:r>
        <w:rPr>
          <w:b/>
        </w:rPr>
        <w:t>E. 2.1</w:t>
      </w:r>
    </w:p>
    <w:p>
      <w:r>
        <w:t>Comme déjà dit, l'intéressée reproche à l'autorité intimée une violation de la maxime inquisitoire.</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Comme exposé, la recourante reproche au SEM de ne pas avoir suffisamment instruit la question de son état de santé. En l'occurrence, au moment où l'autorité intimée a statué, elle disposait des déclarations de l'intéressée relatives à son état de santé, notamment psychique, ainsi que de plusieurs documents médicaux. Des diagnostics avaient été posés et des traitements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les documents produits au stade du recours, seront examinés plus loin.</w:t>
      </w:r>
    </w:p>
    <w:p>
      <w:r>
        <w:rPr>
          <w:b/>
        </w:rPr>
        <w:t>E. 2.4</w:t>
      </w:r>
    </w:p>
    <w:p>
      <w:r>
        <w:t>Comme déjà dit, l'intéressée reproche encore à l'autorité intimée d'avoir insuffisamment investigué sa situation personnelle en Grèce. Ses griefs sur ce point se confondent toutefois avec ceux sur le fond, lesquels seront examinés plus loin.</w:t>
      </w:r>
    </w:p>
    <w:p>
      <w:r>
        <w:rPr>
          <w:b/>
        </w:rPr>
        <w:t>E. 2.5</w:t>
      </w:r>
    </w:p>
    <w:p>
      <w:r>
        <w:t>Sur le vu de ce qui précède, les griefs formels de l'intéressée sont infondés et doivent être rejetés.</w:t>
      </w:r>
    </w:p>
    <w:p>
      <w:r>
        <w:rPr>
          <w:b/>
        </w:rPr>
        <w:t>E. 3</w:t>
      </w:r>
    </w:p>
    <w:p>
      <w:r>
        <w:t>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w:t>
      </w:r>
    </w:p>
    <w:p>
      <w:r>
        <w:rPr>
          <w:b/>
        </w:rPr>
        <w:t>E. 4.1</w:t>
      </w:r>
    </w:p>
    <w:p>
      <w:r>
        <w:t>L'exécution du renvoi est ordonnée si elle est licite, raisonnablement exigible et possible. Si ces conditions ne sont pas réunies, l'admission provisoire doit être prononcée. Celle-ci est réglée par l'art. 83 LEI.</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w:t>
      </w:r>
    </w:p>
    <w:p>
      <w:r>
        <w:t>Il convient dès lors de déterminer si, compte tenu de la situation générale en Grèce et des circonstances personnelles propres à l'intéressée, il y a des sérieuses raisons de penser que celle-ci serait exposé à un risque réel de subir, comme elle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la Grèce était liée par les directives européennes, notamment la Directive 2O11/95/UE du Parlement européen et du Conseil du 13 décembre 2011 (Directive qualification), et que rien n'indiquait que ce pays ne les respectait pas.</w:t>
      </w:r>
    </w:p>
    <w:p>
      <w:r>
        <w:rPr>
          <w:b/>
        </w:rPr>
        <w:t>E. 5.5.3</w:t>
      </w:r>
    </w:p>
    <w:p>
      <w:r>
        <w:t>L'intéressée argue que ces bases légales ne sont dans la pratique pas mises en oeuvre en Grèce. S'appuyant notamment sur les rapports des organisations internationales, gouvernementales et non-gouvernementales présentes sur place, elle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w:t>
      </w:r>
    </w:p>
    <w:p>
      <w:r>
        <w:rPr>
          <w:b/>
        </w:rPr>
        <w:t>E. 5.5.4</w:t>
      </w:r>
    </w:p>
    <w:p>
      <w:r>
        <w:t>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consid.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comme l'a relevé le SEM, et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 quand bien même elle ne pas le maîtriserait le grec. Elle n'apparaît ainsi pas dénuée de ressources pour faire face aux difficultés de trouver un emploi ainsi qu'un logement. La recourante n'établit ainsi pas qu'objectivement, selon toute probabilité, son retour en Grèce, pays dans lequel elle a vécu plus de deux ans,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combiné avec l'art. 16 CCT, invoqués par l'intéressée dans son recours. Il convient notamment de relever qu'arrivée en Grèce en 2020, elle aurait attendu août 2021 pour déposer sa demande de protection, bénéficiant du soutien de compatriotes, dont rien n'indique, au vu de son séjour relativement long dans ce pays, qu'elle en serait privée, étant encore souligné qu'elle a dû en bénéficier pour poursuivre son parcours migratoire vers la Suisse.</w:t>
      </w:r>
    </w:p>
    <w:p>
      <w:r>
        <w:rPr>
          <w:b/>
        </w:rPr>
        <w:t>E. 5.6</w:t>
      </w:r>
    </w:p>
    <w:p>
      <w:r>
        <w:t>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w:t>
      </w:r>
    </w:p>
    <w:p>
      <w:r>
        <w:rPr>
          <w:b/>
        </w:rPr>
        <w:t>E. 5.7</w:t>
      </w:r>
    </w:p>
    <w:p>
      <w:r>
        <w:t>Enfin, la recourante étant majeure, la présence de sa tante et de sa cousine en Suisse, dont elle n'est à l'évidence pas dépendante, ne fonde pas pour elle un droit de demeurer dans ce pays au titre de son droit au respect de sa vie privée et familiale au sens de l'art. 8 CEDH. Il est renvoyé sur ce point à la motivation de la décision querellée.</w:t>
      </w:r>
    </w:p>
    <w:p>
      <w:r>
        <w:rPr>
          <w:b/>
        </w:rPr>
        <w:t>E. 5.8</w:t>
      </w:r>
    </w:p>
    <w:p>
      <w:r>
        <w:t>Dans ces conditions, l'exécution du renvoi de la recourante ne transgresse aucun engagement de la Suisse relevant du droit international, de sorte qu'elle s'avère licite (art. 83 al. 3 LEI).</w:t>
      </w:r>
    </w:p>
    <w:p>
      <w:r>
        <w:rPr>
          <w:b/>
        </w:rPr>
        <w:t>E. 6.1</w:t>
      </w:r>
    </w:p>
    <w:p>
      <w:r>
        <w:t>L'intéressée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l'intéressée aurait certainement été prise en charge de manière plus rapide, fût-ce via un service d'urgence, si elle avait présenté un trouble psychique grave. La recourante se trouve ainsi manifestement dans une situation médicale stable, ne nécessitant aucun soin immédiat. Malgré les troubles diagnostiqués chez elle, rien n'indique qu'elle appartienne à la catégorie des personnes souffrant de maladies graves, au sens de l'arrêt E-3427/2021 et E-3431/2021 précité, pour lesquelles l'exécution du renvoi n'est exigible qu'en présence de circonstances particulièrement favorables (cf. consid. 11.5.3). Les documents produits au stade du recours, en particulier le courriel du 11 décembre 2023 précité, selon lequel l'intéressée présente une « fragilité psychique importante », et l'attestation du 21 décembre 2023 précitée, selon laquelle elle a débuté un suivi au D._______, ne sont pas de nature à modifier cette appréciation. Au vu de ce qui précède, il n'est pas nécessaire d'attendre le résultat d'examens complémentaires, ni, a fortiori, d'en ordonner, dans la mesure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A cet égard, il sied de rappeler que l'intéressée a, selon ses dires, eu accès à un médecin en Grèce. Les explications selon lesquelles elle n'aurait pu accéder à un suivi médical sont floues, en rien étayées et ne sauraient dès lors sans autres être admises. Les documents médicaux au dossier n'indiquent pas la présence d'un syndrome post-traumatique chez l'intéressée. Les violences qu'elle aurait subies ne ressortent d'ailleurs que de son anamnèse. Il sied à cet égard de relever que les déclarations de la recourante quant à l'époque à laquelle elle aurait été opérée de l'oreille gauche en Somalie suite aux violences exercées par son oncle paraissent avoir varié. Selon le rapport du 17 août 2023 précité, cette opération aurait eu lieu en 2019 ; selon celui du 22 mars 2023 précité, elle aurait été effectuée en 2022. A admettre cette seconde version, cela signifierait en outre que la recourante aurait été opérée en Grèce, ce qui irait à l'encontre de ses déclarations selon lesquelles elle ne pourrait bénéficier d'une prise en charge médicale adaptée dans ce pays. Par ailleurs, l'affirmation de l'intéressée, dans son recours, selon laquelle elle a subi des mutilations génitales féminines dans son pays d'origine (cf. p. 17) n'est pas étayée, le rapport médical du 18 octobre 2023 précité n'indiquant, comme déjà dit, qu'un « possible lien » des douleurs menstruelles de l'intéressée avec de telles mutilations et précisant que la zone génitale de l'intéressée n'a pas été examinée. En toute hypothèse, ces événements antérieurs au séjour en Grèce de l'intéressée ne sont pas de nature à s'opposer à son retour dans ce pays. La (ou les) agression(s) que la recourante aurait subie(s) en Grèce n'est (ne sont) pas établie(s). Ses déclarations sur ce point sont restées sommaires. En outre, ses lombalgies et sa dent noircie pourraient avoir une origine différente. Même à admettre la réalité de ces faits, rien ne suggère que la recourante risque d'être confrontée à ses agresseurs, ou à toute autre forme de violence, en cas de retour en Grèce. Si tel était le cas, rien n'indique encore qu'elle ne pourrait pas obtenir la protection des autorités de ce pays contre de tels agissements. Dans ces conditions, il n'est pas établi qu'un retour en Grèce risquerait, en soit de péjorer son état de santé. Il ne ressort pas du dossier que l'intéressée présente ou ait présenté des tendances suicidaires. En outre, comme déjà dit, rien n'indique qu'elle souffre d'un trouble psychique grave, présente des antécédents que ce soit de trouble mental, de tentative de suicide ou d'acte d'auto-agression, ou a dû être pris en charge dans un service psychiatrique depuis son entrée en Suisse. Il n'est ainsi pas établi qu'elle présente un des facteurs de risque de suicide défini par la CourEDH dans son arrêt en l'affaire Fernandes de Oliveira c. Portugal du 31 janvier 2019 (Grande chambre 78103/14 ; par. 115 et 126 et réf. cit.). Il est au demeurant rappelé que, selon la pratique du Tribunal et la jurisprudence de cette cour,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Il sied enfin de relever que, contrairement à ce que soutient la recourante dans son courrier au SEM du 19 octobre 2023 précité, il ne ressort pas du point 5.2 du rapport médical du 18 octobre 2023 que son médecin « considère formellement qu'un renvoi en Grèce est inexigible ». Celui-ci s'interroge sur la question de l'accès aux soins en Grèce, semblant effectivement le mettre en cause ; il ne paraît cependant se fier, dans son commentaire, qu'aux déclarations de l'intéressée.</w:t>
      </w:r>
    </w:p>
    <w:p>
      <w:r>
        <w:rPr>
          <w:b/>
        </w:rPr>
        <w:t>E. 6.5</w:t>
      </w:r>
    </w:p>
    <w:p>
      <w:r>
        <w:t>Quant aux raisons d'ordre général invoquées par celle-ci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l'intéressée, celle-ci ayant obtenu le statut de réfugié dans cet Etat.</w:t>
      </w:r>
    </w:p>
    <w:p>
      <w:r>
        <w:rPr>
          <w:b/>
        </w:rPr>
        <w:t>E. 8</w:t>
      </w:r>
    </w:p>
    <w:p>
      <w:r>
        <w:t>En conséquence, le recours doit être rejeté.</w:t>
      </w:r>
    </w:p>
    <w:p>
      <w:r>
        <w:rPr>
          <w:b/>
        </w:rPr>
        <w:t>E. 9.1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9.2</w:t>
      </w:r>
    </w:p>
    <w:p>
      <w:r>
        <w:t>Les conclusions du recours ne paraissaient toutefois pas d'emblée vouées à l'échec, et l'intéressée peut être tenue pour indigente, de sorte que la demande d'assistance judiciaire partielle doit être admise, les conditions posées à l'art. 65 al. 1 PA étant réunies. Il n'est donc pas perçu de frais de procédure. (dispositif : page suivante)</w:t>
      </w:r>
    </w:p>
    <w:p>
      <w:r>
        <w:rPr>
          <w:b/>
        </w:rPr>
        <w:t>E. 29</w:t>
      </w:r>
    </w:p>
    <w:p>
      <w:r>
        <w:t>septembre 2022, ajoutant qu’elle y bénéficiait d’un permis de séjour valable du 30 septembre 2022 au 29 septembre 2025. E. Le 30 mars 2023, les juristes et avocat(e)s de C._______ ont été mandaté(e)s pour représenter la requérante dans le cadre de sa procédure d’asile. F. Par courrier du même jour, complété le 13 avril suivant, la représentation juridique de l’intéressée a pris position sur le courriel du SEM du 23 mars 2023 (cf. supra, let. C). En son nom, elle s’est opposée à un renvoi en Grèce.</w:t>
      </w:r>
    </w:p>
    <w:p>
      <w:r>
        <w:t>E-6939/2023 Page 3 Elle a d’abord fait valoir les conditions dans lesquelles la requérante avait été appelé à vivre dans ce pays. Celle-ci aurait fui son pays en raison des violences exercées sur elle par son oncle, lequel aurait en outre tenté de la marier de force. Arrivée en Grèce en 2020, elle aurait subvenu à ses besoins uniquement grâce à l’aide ponctuelle de compatriotes, dormant dans des hébergements destinés aux personnes sans-abris. Elle y aurait déposé une demande d’asile en août 2021. Ses conditions de vie ne se seraient néanmoins pas améliorées. Elle n’aurait obtenu aucune aide des autorités grecques jusqu’à ce qu’une place en foyer lui soit attribuée, au mois d’avril 2022. Elle n’aurait en revanche reçu aucun soutien financier étatique et n’aurait pas eu accès à des soins, alors qu’elle avait demandé à voir un médecin. Entre avril et juillet 2022, elle aurait seulement reçu 150 euros par mois d’une organisation d’aide, ce qui lui aurait à peine suffi à se nourrir. Ses conditions de vie se seraient encore dégradées dès lors qu’elle a obtenu un titre de séjour, au mois de septembre 2022. Elle n’aurait plus reçu aucune aide et aurait dû quitter son logement. Elle aurait tenté en vain d’en obtenir un auprès des autorités et des organisations d’aide, et se serait retrouvée à la rue. Elle n’aurait pas trouvé d’emploi ni obtenu aucune aide pour ce faire. Elle n’aurait pas non plus eu la possibilité de suivre de cours de langue, malgré ses demandes répétées. Elle aurait en outre été agressée par deux hommes, recevant un coup de poing à la mâchoire et un violent coup de pied dans les reins. Elle aurait quitté la Grèce en mars 2023 avec l’aide d’un passeur, qui lui aurait fourni un faux passeport, qu’il aurait conservé. Elle aurait une tante et une nièce en Suisse. L’intéressée souffrirait encore des coups reçus en Grèce. Elle aurait en outre de graves problèmes de sommeil et d’énormes maux de tête, qui auraient débuté en raison de ses conditions de vie dans ce pays. Elle aurait également des maux de dent et souffrirait énormément lors de ses menstruations. Malgré ses demandes, elle n’aurait pu consulter un médecin qu’une seule fois en Grèce. Celui-ci l’aurait redirigée vers un psychologue, qu’elle n’aurait finalement pas pu voir, ce dont elle souffrirait énormément à ce jour, car elle en aurait eu impérativement besoin. L’intéressée ne se sentirait pas bien, serait remplie de sentiments de tristesse et n’aurait envie de rien. La représentation juridique a conclu à ce que la requérante soit mise au bénéfice de l’admission provisoire en Suisse, se référant à la jurisprudence récente du Tribunal administratif fédéral (ci-après : le Tribunal) concernant l’exigibilité de l’exécution du renvoi en Grèce des personnes bénéficiant d’une protection internationale dans ce pays. Elle a en outre demandé</w:t>
      </w:r>
    </w:p>
    <w:p>
      <w:r>
        <w:t>E-6939/2023 Page 4 l’instruction d’office de l’état de l’état santé de l’intéressée et requis que celle-ci puisse consulter un psychologue. G. Les documents médicaux suivants ont été versés au dossier du SEM : - un rapport du 22 mars 2023, dont il ressort notamment que l’intéressée ne présentait pas de signes de tuberculose ; - un rapport du 2 mai 2023, dont il ressort que la requérante présentait une lombalgie post-traumatique ; selon son anamnèse, elle aurait reçu un coup de pied en Grèce ; un traitement antalgique (Irfen et Dafalgan) lui a été prescrit ; - un rapport du 26 mai 2023, dont il ressort l’intéressée a reçu des soins dentaires en raison de caries et de maux de dents ; - un rapport du 4 juillet 2023, dont il ressort que la requérante a demandé que des examens soient effectués en lien avec sa lombalgie et a refusé de continuer à prendre du Co-Dafalgan, malgré l’effet bénéfique de ce médicament, ainsi que de prendre du Relaxane et du Redormin (sédatifs à base de plantes ; cf. rapport du 6 juin 2023 mentionné plus loin [let. L]) ; - un rapport du 17 août 2023, dont il ressort notamment que la requérante s’est plainte de fortes douleurs lors de ses règles depuis plusieurs années, d’allergie au poisson et aux crustacés, de céphalées et constipation chroniques, ainsi que de lombalgies et d’une dent noircie suite à des coups reçus en Grèce ; elle a rapporté deux épisodes de violence dans ce pays et a ajouté avoir dû subir une opération à l’oreille gauche suite à des violences exercées par son oncle ; elle a dit se sentir en sécurité et bien psychologiquement, et n’a pas rapporté de cauchemars, mais des sursauts diurnes et nocturnes ; elle pouvait être triste du fait de l’éloignement de sa famille ; du Dafalgan, du Ponstan et de la valériane lui ont été prescrits ; un rendez- vous en gynécologie devait être prévu ; un rendez-vous en ophtalmologie avait également été demandé, afin d’adapter ses lunettes. H. Par courrier du 19 octobre 2023, la représentation juridique a transmis au SEM un rapport médical daté de la veille, dont il ressort notamment que</w:t>
      </w:r>
    </w:p>
    <w:p>
      <w:r>
        <w:t>E-6939/2023 Page 5 l’intéressée présentait une pangastrite chronique, des douleurs paralombaires, un trouble mixte anxieux et dépressif ainsi qu’une maigreur pathologique. Elle suivait un traitement médicamenteux (Relaxane, Redormin, Omeprazole [antiulcéreux] et Dafalgan). Un traitement antibiotique d’éradication de la bactérie Helicobacter pylori devait être entrepris. Une investigation de la maigreur devait être réalisée. Un suivi de soutien psychologique devait être initié. Une consultation gynécologique devait être effectuée pour évaluer les douleurs menstruelles et un possible lien avec des mutilations génitales féminines, l’examen de la zone génitale n’ayant pas été réalisé. Le suivi médico-infirmier devait être poursuivi. Selon la représentation juridique, il ressort en outre de ce rapport que l’exécution du renvoi de l’intéressée en Grèce serait inexigible, cette dernière n’ayant pas bénéficié d’un bilan de santé dans ce pays, en dépit de ses multiples problèmes médicaux. La question de l’accès à un suivi médical adapté et aux médicaments serait dès lors posée, de même que celle de la sécurité, l’intéressée disant avoir été victime de violences en Grèce. Se référant à nouveau à la jurisprudence récente du Tribunal, la représentation juridique a soutenu que la requérante devrait être considérée comme extrêmement vulnérable en raison de son vécu en Grèce et a à nouveau demandé au SEM de la mettre au bénéfice de l’admission provisoire en Suisse. I. Par courriel du 4 décembre 2023, le SEM a soumis à la représentation juridique son projet de décision concernant l’intéressée, par lequel il envisageait une non-entrée en matière sur sa demande d’asile et son renvoi en Grèce, en tant qu’Etat tiers sûr où elle avait obtenu protection. J. Par courrier du lendemain, la représentation juridique a manifesté son désaccord avec ce projet, répétant qu’il existait de sérieux indice selon lesquels l’intéressée, compte tenu de ses problèmes de santé, devrait être considérée comme une personne particulièrement vulnérable au sens de la jurisprudence récente du Tribunal. Elle a ainsi reproché au SEM de s’apprêter à statuer sans procéder aux investigations préconisées dans le rapport médical du 18 octobre 2023 précité, et sans se pencher sur l’existence de circonstances particulièrement favorables en cas de retour en Grèce. Elle a ajouté que la requérante n’avait pas encore pu voir de</w:t>
      </w:r>
    </w:p>
    <w:p>
      <w:r>
        <w:t>E-6939/2023 Page 6 psychologue. Elle a précisé que l’intéressée s’était montrée impassible à l’annonce du projet de décision du SEM, avant de se mettre à pleurer. Elle a pour le surplus répété ses arguments précédents concernant les conditions de vie de la requérante en Grèce. La représentation juridique a à nouveau conclu à ce que l’intéressée soit mise au bénéfice de l’admission provisoire, subsidiairement à un complément d’instruction. K. Par décision du 6 décembre 2023 (ci-après : la décision querellée), notifiée le lendemain, le SEM n’est pas entré en matière sur la demande d’asile de la requérante et a prononcé son renvoi en Grèce, où elle avait obtenu le statut de réfugié et où elle pouvait retourner. Il a ordonné l’exécution de cette mesure, considérant celle-ci comme licite, raisonnablement exigible et possible. L. Le 14 décembre 2023, l’intéressée, par l’entremise de sa représentation juridique, a interjeté recours contre cette décision auprès du Tribunal. Elle conclut principalement à être mise au bénéfice de l’admission provisoire, subsidiairement au renvoi de la cause au SEM pour instruction complémentaire. Elle requiert par ailleurs l’assistance judiciaire partielle et la dispense du versement d’une avance des frais de procédure. La recourante fait préalablement grief au SEM d’avoir violé la maxime inquisitoire en n’instruisant pas suffisamment les questions de son état de santé, notamment psychique, et de sa situation personnelle en Grèce. Elle précise notamment, courriel à l’appui (annexe n° 16), présenter une « fragilité psychique importante », selon une première évaluation dont elle a fait l’objet le 11 décembre 2023. Sur le fond, elle réitère une nouvelle fois ses arguments précédents. Elle soutient que l’exécution de son renvoi en Grèce serait illicite au regard de l’art. 83 al. 3 de la Loi fédérale du 16 décembre 2005 sur les étrangers et l'intégration (LEI, RS 142.20), de l’art. 3 CEDH et des art. 3 et 16 de la Convention du 10 décembre 1984 contre la torture et autres peines ou traitements cruels, inhumains ou dégradants (CCT, RS 0.105), dans la mesure où elle se retrouverait dans le dénuement en cas de retour en Grèce, sans pouvoir bénéficier d’aucune aide efficace de l’Etat. Elle se réfère à divers rapports d’ONG, en particulier une note juridique publiée en</w:t>
      </w:r>
    </w:p>
    <w:p>
      <w:r>
        <w:t>E-6939/2023 Page 7 mars 2021 par l’ONG grecque « Refugee Support Aegean » (RSA) et la fondation allemande « Stiftung PRO ASYL », ainsi qu’un rapport publié en 2022 par l’ONG « Greek Council for Refugees ». De manière générale, elle expose que l’accès aux soins médicaux, au logement et à l’emploi ne lui serait pas assuré en Grèce. Elle insiste sur sa vulnérabilité, liée à ses problèmes psychologiques, qui feraient notamment suite aux événements vécus en Grèce, et soutient que son suivi médical ne pourrait être poursuivi dans ce pays. Elle considère ainsi qu’un retour en Grèce l’exposerait à une péjoration de son état psychique. Elle affirme encore que les autorités suisses ne peuvent pas renvoyer une personne dans un pays en s’appuyant sur la présence d’associations caritatives actives sur place. Subsidiairement, elle soutient que l’exécution de son renvoi devrait être considérée comme n’étant pas raisonnablement exigible au sens de l’art. 83 al. 4 LEI, compte tenu notamment de la vulnérabilité liée à son état de santé et des conditions de vie en Grèce. Elle joint notamment à son recours : - un rapport médical du 6 avril 2023, dont il ressort qu’elle a reçu des soins dentaires en raison d’une infection périapicale (annexe n° 5) ; - un rapport médical du 1er juin 2023, dont il ressort que ses douleurs au flanc gauche persistaient (annexe n° 8) ; - un rapport médical du 6 juin 2023, dont il ressort notamment qu’elle s’est plainte de la persistance de sa lombalgie ainsi que de troubles du sommeil (difficultés à s’endormir, cauchemars en lien avec son parcours) ; elle pleuré au cours de la consultation ; elle a également demandé une consultation ophtalmologique ; du Relaxane, Redormin et Co-Dafalgan lui ont été prescrits (annexe n° 9) ; - un courrier de la représentation juridique du 2 octobre 2023, demandant au SEM de sursoir à statuer dans l’attente d’un rapport médical supplémentaire (annexe n° 12) ; - un courriel du 8 décembre 2023 faisant état de rendez-vous médicaux prévus le 11 décembre 2023 (psychologue), le 9 janvier 2024 (Programme santé migrants) et le 18 janvier 2024 (gynécologie) (annexe n° 15). M. Par décision incidente du 20 décembre 2023, le juge instructeur a renoncé</w:t>
      </w:r>
    </w:p>
    <w:p>
      <w:r>
        <w:t>E-6939/2023 Page 8 à percevoir une avance des frais de procédure et dit qu’il serait statué ultérieurement sur la demande d’assistance judiciaire partielle. N. Par courrier du 22 décembre 2022, la représentation juridique a encore transmis au Tribunal une attestation datée de la veille indiquant que l’intéressée avait débuté une prise en charge psychiatrique et psychothérapeutique le 11 décembre précédent au sein du D._______, à E._______ O. Les autres faits et arguments seront examinés en tant que de besoin dans les considérants en droit.</w:t>
      </w:r>
    </w:p>
    <w:p>
      <w:r>
        <w:t>Droit : 1. 1.1 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 et statuer définitivement. 1.2 L'intéressée a qualité pour recourir ; présenté dans la forme et le délai prescrits par la loi, le recours est recevable (art. 48 al. 1 ainsi que 52 al. 1 PA et 108 al. 3 LAsi). 2. Il convient d’examiner en premier lieu les griefs formels soulevés par la recourante, dans la mesure où leur admission est susceptible d’entraîner</w:t>
      </w:r>
    </w:p>
    <w:p>
      <w:r>
        <w:t>E-6939/2023 Page 9 l’annulation de la décision entreprise et le renvoi de la cause au SEM (cf. ATF 138 I 252 consid. 5). 2.1 Comme déjà dit, l’intéressée reproche à l’autorité intimée une violation de la maxime inquisitoire.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Comme exposé, la recourante reproche au SEM de ne pas avoir suffisamment instruit la question de son état de santé. En l’occurrence, au moment où l’autorité intimée a statué, elle disposait des déclarations de l’intéressée relatives à son état de santé, notamment</w:t>
      </w:r>
    </w:p>
    <w:p>
      <w:r>
        <w:t>E-6939/2023 Page 10 psychique, ainsi que de plusieurs documents médicaux. Des diagnostics avaient été posés et des traitements prescrits. Nanti de ces informations, le SEM a notamment retenu que les affections présentées par la recourante n’étaient pas suffisamment graves pour s’opposer à un retour en Grèce, où elle aurait accès aux soins dans les mêmes conditions que les ressortissants de ce pays. Il a pris en compte les éléments médicaux figurant alors au dossier, lesquels étaient suffisamment clairs pour lui permettre de statuer en toute connaissance de cause, sans attendre le résultat d’éventuels examens complémentaires. On ne saurait en particulier reprocher à l’autorité intimée, compte tenu des informations dont elle disposait au moment de statuer, qui ne révélaient pas d’affection grave, au sens de la jurisprudence, de ne pas avoir investigué plus avant l’état de santé psychique de la recourante. Le SEM n’a par conséquent pas violé son devoir d’instruction d’office. Les questions de la licéité et de l’exigibilité de l’exécution du renvoi de la recourante en lien avec son état de santé, notamment psychique, ainsi que les documents produits au stade du recours, seront examinés plus loin. 2.4 Comme déjà dit, l’intéressée reproche encore à l’autorité intimée d’avoir insuffisamment investigué sa situation personnelle en Grèce. Ses griefs sur ce point se confondent toutefois avec ceux sur le fond, lesquels seront examinés plus loin. 2.5 Sur le vu de ce qui précède, les griefs formels de l’intéressée sont infondés et doivent être rejetés. 3. La recourante conclut principalement au prononcé d’une admission provisoire et, subsidiairement, à l’annulation de la décision querellée et au renvoi de la cause au SEM. Elle ne conclut pas à ce que l’autorité intimée entre en matière sur sa demande d’asile et ne conteste en rien l’argumentation du SEM sur ce point, ni sur celui du renvoi dans son principe. Partant, la décision du SEM est entrée en force sur ces questions (chiffres 1 et 2 du dispositif). 4. 4.1 L'exécution du renvoi est ordonnée si elle est licite, raisonnablement exigible et possible. Si ces conditions ne sont pas réunies, l'admission provisoire doit être prononcée. Celle-ci est réglée par l'art. 83 LEI.</w:t>
      </w:r>
    </w:p>
    <w:p>
      <w:r>
        <w:t>E-6939/2023 Page 11 4.2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4.3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4.4 L'exécution n'est pas possible lorsque l'étranger ne peut pas quitter la Suisse pour son Etat d'origine, son Etat de provenance ou un Etat tiers, ni être renvoyé dans un de ces Etats (art. 83 al. 2 LEI). 5. 5.1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 5.2 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la recourante ne prétend aucunement que les autorités grecques ne respecteraient pas ce principe. 5.3 En ce qui concerne les autres engagements de la Suisse relevant du droit international, il sied d'examiner particulièrement si l'art. 3 CEDH, qui interdit la torture, les peines ou traitements inhumains, trouve application dans le présent cas d'espèce.</w:t>
      </w:r>
    </w:p>
    <w:p>
      <w:r>
        <w:t>E-6939/2023 Page 12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5.5 Il convient dès lors de déterminer si, compte tenu de la situation générale en Grèce et des circonstances personnelles propres à l’intéressée, il y a des sérieuses raisons de penser que celle-ci serait exposé à un risque réel de subir, comme elle le soutient dans son recours, un traitement contraire à l’art. 3 CEDH en cas de renvoi dans ce pays. 5.5.1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E-6939/2023 Page 13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5.5.2 Le SEM a en l’occurrence retenu que la Grèce était liée par les directives européennes, notamment la Directive 2O11/95/UE du Parlement européen et du Conseil du 13 décembre 2011 (Directive qualification), et que rien n'indiquait que ce pays ne les respectait pas. 5.5.3 L’intéressée argue que ces bases légales ne sont dans la pratique pas mises en œuvre en Grèce. S’appuyant notamment sur les rapports des organisations internationales, gouvernementales et non- gouvernementales présentes sur place, elle fait valoir que de multiples obstacles empêchent de facto les réfugiés de remplir les conditions en matière de documentation nécessaires pour accéder à des droits essentiels tels que les services de santé, le logement et l’accès au marché du travail dans les mêmes conditions que les ressortissants nationaux. 5.5.4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l’intéressée depuis qu’elle s’est vu</w:t>
      </w:r>
    </w:p>
    <w:p>
      <w:r>
        <w:t>E-6939/2023 Page 14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E-3100/2023 du 16 août 2023 consid. 5.5.4 consid. et E-1334/2022 du 27 février 2023 consid. 8.5). Dans le cas particulier, la recourante ne démontre pas que, durant son séjour en Grèce en tant que réfugiée, elle s’est trouvée dans une situation de dénuement matériel extrême incompatible avec la dignité humaine. Elle ne démontre pas non plus avoir épuisé les possibilités de faire valoir ses droits en Grèce. En outre, comme l’a relevé le SEM, et bien que cela ne soit pas décisif,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l’intéressée ne soit pas en mesure d’y exercer une activité lucrative,</w:t>
      </w:r>
    </w:p>
    <w:p>
      <w:r>
        <w:t>E-6939/2023 Page 15 quand bien même elle ne pas le maîtriserait le grec. Elle n’apparaît ainsi pas dénuée de ressources pour faire face aux difficultés de trouver un emploi ainsi qu’un logement. La recourante n’établit ainsi pas qu’objectivement, selon toute probabilité, son retour en Grèce, pays dans lequel elle a vécu plus de deux ans, la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à l’art. 3 CCT, combiné avec l’art. 16 CCT, invoqués par l’intéressée dans son recours. Il convient notamment de relever qu’arrivée en Grèce en 2020, elle aurait attendu août 2021 pour déposer sa demande de protection, bénéficiant du soutien de compatriotes, dont rien n’indique, au vu de son séjour relativement long dans ce pays, qu’elle en serait privée, étant encore souligné qu’elle a dû en bénéficier pour poursuivre son parcours migratoire vers la Suisse. 5.6 S’agissant enfin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w:t>
      </w:r>
    </w:p>
    <w:p>
      <w:r>
        <w:t>E-6939/2023 Page 16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Il n’en ressort en effet aucun indice de l’existence d’un trouble grave ou nécessitant une prise en charge urgente (cf. également infra, consid. 6.4). 5.7 Enfin, la recourante étant majeure, la présence de sa tante et de sa cousine en Suisse, dont elle n'est à l'évidence pas dépendante, ne fonde pas pour elle un droit de demeurer dans ce pays au titre de son droit au respect de sa vie privée et familiale au sens de l'art. 8 CEDH. Il est renvoyé sur ce point à la motivation de la décision querellée. 5.8 Dans ces conditions, l’exécution du renvoi de la recourante ne transgresse aucun engagement de la Suisse relevant du droit international, de sorte qu’elle s’avère licite (art. 83 al. 3 LEI). 6. 6.1 L’intéressée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w:t>
      </w:r>
    </w:p>
    <w:p>
      <w:r>
        <w:t>E-6939/2023 Page 17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 6.3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6.4 En l’occurrence, pour les mêmes raisons que celles développées précédemment, il ne ressort pas du dossier que les problèmes de santé de la recourante ou les conditions de vie en Grèce sont tels que l’exécution de son renvoi dans ce pays la mettrait concrètement en danger, au sens restrictif de l’art. 83 al. 4 LEI (cf. ATAF 2011/50 consid. 8.1 à 8.3 ; 2010/41 consid. 8.3.5 ; 2008/34 consid. 11.2.2 ; 2007/10 consid. 5.1 ; JICRA 2003 n° 24 consid. 5a). Le Tribunal relève notamment que l’intéressée aurait certainement été prise en charge de manière plus rapide, fût-ce via un service d’urgence, si elle avait présenté un trouble psychique grave. La recourante se trouve ainsi manifestement dans une situation médicale stable, ne nécessitant aucun soin immédiat. Malgré les troubles diagnostiqués chez elle, rien n’indique qu’elle appartienne à la catégorie des personnes souffrant de maladies graves, au sens de l’arrêt E-3427/2021 et E-3431/2021 précité, pour lesquelles l’exécution du renvoi n’est exigible qu’en présence de circonstances particulièrement favorables (cf. consid. 11.5.3). Les documents produits au stade du recours, en particulier le courriel du 11 décembre 2023 précité, selon lequel l’intéressée présente une « fragilité psychique importante », et l’attestation du 21 décembre 2023 précitée, selon laquelle elle a débuté un suivi au D._______, ne sont pas de nature à modifier cette appréciation. Au vu de ce qui précède, il n’est pas nécessaire d’attendre le résultat d’examens complémentaires, ni, a fortiori, d’en ordonner, dans la mesure</w:t>
      </w:r>
    </w:p>
    <w:p>
      <w:r>
        <w:t>E-6939/2023 Page 18 où, compte tenu des infrastructures de santé présentes, il n’y a pas lieu d’admettre que la recourante ne pourra pas obtenir en Grèce les soins requis par son état de santé, étant rappelé qu’en tant que réfugiée, elle a droit à une prise en charge médicale dans les mêmes conditions que les ressortissants grecs (cf. art. 2 let. b et g et 30 par. 1 Directive qualification) et qu’il n’est pas démontré qu’elle ne pourra pas concrètement parvenir à surmonter les obstacles pratiques pour y avoir accès. A cet égard, il sied de rappeler que l’intéressée a, selon ses dires, eu accès à un médecin en Grèce. Les explications selon lesquelles elle n’aurait pu accéder à un suivi médical sont floues, en rien étayées et ne sauraient dès lors sans autres être admises. Les documents médicaux au dossier n’indiquent pas la présence d’un syndrome post-traumatique chez l’intéressée. Les violences qu’elle aurait subies ne ressortent d’ailleurs que de son anamnèse. Il sied à cet égard de relever que les déclarations de la recourante quant à l’époque à laquelle elle aurait été opérée de l’oreille gauche en Somalie suite aux violences exercées par son oncle paraissent avoir varié. Selon le rapport du 17 août 2023 précité, cette opération aurait eu lieu en 2019 ; selon celui du 22 mars 2023 précité, elle aurait été effectuée en 2022. A admettre cette seconde version, cela signifierait en outre que la recourante aurait été opérée en Grèce, ce qui irait à l’encontre de ses déclarations selon lesquelles elle ne pourrait bénéficier d’une prise en charge médicale adaptée dans ce pays. Par ailleurs, l’affirmation de l’intéressée, dans son recours, selon laquelle elle a subi des mutilations génitales féminines dans son pays d’origine (cf. p. 17) n’est pas étayée, le rapport médical du 18 octobre 2023 précité n’indiquant, comme déjà dit, qu’un « possible lien » des douleurs menstruelles de l’intéressée avec de telles mutilations et précisant que la zone génitale de l’intéressée n’a pas été examinée. En toute hypothèse, ces événements antérieurs au séjour en Grèce de l’intéressée ne sont pas de nature à s’opposer à son retour dans ce pays. La (ou les) agression(s) que la recourante aurait subie(s) en Grèce n’est (ne sont) pas établie(s). Ses déclarations sur ce point sont restées sommaires. En outre, ses lombalgies et sa dent noircie pourraient avoir une origine différente. Même à admettre la réalité de ces faits, rien ne suggère que la recourante risque d’être confrontée à ses agresseurs, ou à toute autre forme de violence, en cas de retour en Grèce. Si tel était le cas, rien n’indique encore qu’elle ne pourrait pas obtenir la protection des autorités de ce pays contre de tels agissements. Dans ces conditions, il</w:t>
      </w:r>
    </w:p>
    <w:p>
      <w:r>
        <w:t>E-6939/2023 Page 19 n’est pas établi qu’un retour en Grèce risquerait, en soit de péjorer son état de santé. Il ne ressort pas du dossier que l’intéressée présente ou ait présenté des tendances suicidaires. En outre, comme déjà dit, rien n’indique qu’elle souffre d’un trouble psychique grave, présente des antécédents que ce soit de trouble mental, de tentative de suicide ou d’acte d’auto-agression, ou a dû être pris en charge dans un service psychiatrique depuis son entrée en Suisse. Il n’est ainsi pas établi qu’elle présente un des facteurs de risque de suicide défini par la CourEDH dans son arrêt en l’affaire Fernandes de Oliveira c. Portugal du 31 janvier 2019 (Grande chambre 78103/14 ; par. 115 et 126 et réf. cit.). Il est au demeurant rappelé que, selon la pratique du Tribunal et la jurisprudence de cette cour, de telles tendances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de la recourante, respectivement aux autorités chargées de l'exécution du renvoi, de prévoir des mesures concrètes pour en prévenir la réalisation (cf. arrêt du Tribunal D-2909/2018 du 1er mai 2020 consid. 12.5.3 et jurisp. cit.). Il appartiendra également à ses thérapeutes de la préparer à la perspective de son retour en Grèce. Il sied enfin de relever que, contrairement à ce que soutient la recourante dans son courrier au SEM du 19 octobre 2023 précité, il ne ressort pas du point 5.2 du rapport médical du 18 octobre 2023 que son médecin « considère formellement qu’un renvoi en Grèce est inexigible ». Celui-ci s’interroge sur la question de l’accès aux soins en Grèce, semblant effectivement le mettre en cause ; il ne paraît cependant se fier, dans son commentaire, qu’aux déclarations de l’intéressée. 6.5 Quant aux raisons d’ordre général invoquées par celle-ci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t>E-6939/2023 Page 20 6.6 Pour ces motifs, l'exécution du renvoi doit être considérée comme raisonnablement exigible. 7. Cette mesure est enfin possible (art. 83 al. 2 LEI), les autorités grecques ayant expressément donné leur accord à la réadmission de l'intéressée, celle-ci ayant obtenu le statut de réfugié dans cet Etat. 8. En conséquence, le recours doit être rejeté. 9. 9.1 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9.2 Les conclusions du recours ne paraissaient toutefois pas d’emblée vouées à l’échec, et l’intéressée peut être tenue pour indigente, de sorte que la demande d’assistance judiciaire partielle doit être admise, les conditions posées à l’art. 65 al. 1 PA étant réunies. Il n’est donc pas perçu de frais de procédure.</w:t>
      </w:r>
    </w:p>
    <w:p>
      <w:r>
        <w:t>(dispositif : page suivante)</w:t>
      </w:r>
    </w:p>
    <w:p>
      <w:r>
        <w:t>E-6939/2023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