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E-6932/2023 vom 5. März 2024</w:t>
      </w:r>
    </w:p>
    <w:p>
      <w:r>
        <w:t>Bundesverwaltungsgericht, 2024-03-05, FR</w:t>
      </w:r>
    </w:p>
    <w:p>
      <w:r>
        <w:rPr>
          <w:b/>
        </w:rPr>
        <w:t xml:space="preserve">Quelle: </w:t>
      </w:r>
      <w:r>
        <w:t>https://mcp.opencaselaw.ch/entscheid/bvger_E-6932_2023</w:t>
      </w:r>
    </w:p>
    <w:p>
      <w:r>
        <w:t>FR: TAF E-6932/2023 du 5 mars 2024</w:t>
      </w:r>
    </w:p>
    <w:p>
      <w:r>
        <w:t>IT: TAF E-6932/2023 del 5 marzo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14 décembre 2023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 d'asile, indépendamment de la question de leur vraisemblance.</w:t>
      </w:r>
    </w:p>
    <w:p>
      <w:r>
        <w:rPr>
          <w:b/>
        </w:rPr>
        <w:t>E. 3.2.1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3.2.2</w:t>
      </w:r>
    </w:p>
    <w:p>
      <w:r>
        <w:t>En l'espèce, le recourant invoque la crainte que son père s'en prenne à lui en cas de retour en Albanie. 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le recourant n'a pas été en mesure de la renverser. Ses affirmations relatives au manque de diligence des forces de police albanaises suite aux maltraitances de son père avant la séparation de ses parents en 2015, puis de leur divorce en 2020, ne sauraient en effet remettre en cause ladite présomption, étant précisé que le père a été placé en détention, que les circonstances pour lesquelles celui-ci aurait été relâché après trois mois ne sont pas suffisamment étayées et que ces évènements remontent à plus de sept ans - le requérant habitant à ce moment-là encore dans son village d'origine -, de sorte qu'ils ne peuvent être mis en lien avec celui-ci, ni attester en l'état une inaction avérée des autorités albanaises. Par ailleurs, ni l'intéressé ni sa mère n'ont formellement déposé de plainte et aucun document y relatif ne figure au dossier.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3.3</w:t>
      </w:r>
    </w:p>
    <w:p>
      <w:r>
        <w:t>Il convient par conséquent de constater que le recourant n'est pas parvenu à exposer un état de fait significatif au regard du droit d'asile. Le risque encouru ne se base sur aucun des motifs prévus à l'art. 3 LAsi, dès lors qu'il n'est pas lié à sa race, sa religion, sa nationalité, son appartenance à un groupe social déterminé ou à ses opinions politiques. Il trouve en effet son origine dans un conflit de nature strictement privée. Il convient en particulier de relever que suite aux agissements du père à compter de 2023, ni l'intéressé ni sa mère n'ont sollicité la protection des autorités albanaises compétentes.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celles-ci refuseraient de le protéger pour l'un des motifs de l'art. 3 LAsi.</w:t>
      </w:r>
    </w:p>
    <w:p>
      <w:r>
        <w:rPr>
          <w:b/>
        </w:rPr>
        <w:t>E. 3.4</w:t>
      </w:r>
    </w:p>
    <w:p>
      <w:r>
        <w:t>Partant, la constatation de l'autorité inférieure, selon laquelle l'intéressé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5.3</w:t>
      </w:r>
    </w:p>
    <w:p>
      <w:r>
        <w:t>En l'espèce, l'exécution du renvoi ne contrevient pas au principe de non-refoulement de l'art. 5 LAsi. En effet, l'intéressé n'a pas rendu vraisemblable qu'il serait, en cas de retour dans son pays, exposé à de sérieux préjudices au sens de l'art. 3 LAsi. Pour les mêmes motifs exposés précédemment (cf. consid. 3), rien n'indique que les autorités albanaises n'auraient pas la capacité de lui offrir une protection adéquate s'il en faisait la demande.</w:t>
      </w:r>
    </w:p>
    <w:p>
      <w:r>
        <w:rPr>
          <w:b/>
        </w:rPr>
        <w:t>E. 5.4</w:t>
      </w:r>
    </w:p>
    <w:p>
      <w:r>
        <w:t>Le Tribunal admet dès lors que l'exécution de son renvoi sous la forme de refoulement ne transgresse aucun engagement de la Suisse relevant du droit international, de sorte qu'elle s'avère licite (art. 44 LAsi et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6.2</w:t>
      </w:r>
    </w:p>
    <w:p>
      <w:r>
        <w:t>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w:t>
      </w:r>
    </w:p>
    <w:p>
      <w:r>
        <w:rPr>
          <w:b/>
        </w:rPr>
        <w:t>E. 6.3</w:t>
      </w:r>
    </w:p>
    <w:p>
      <w:r>
        <w:t>Dans son recours, l'intéressé invoque l'impact des maltraitances physiques et verbales de son père sur son état de santé psychique ainsi que sur celui de sa mère.</w:t>
      </w:r>
    </w:p>
    <w:p>
      <w:r>
        <w:rPr>
          <w:b/>
        </w:rPr>
        <w:t>E. 6.3.1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6.3.2</w:t>
      </w:r>
    </w:p>
    <w:p>
      <w:r>
        <w:t>En l'occurrence, il y a lieu de considérer que l'état de santé du recourant, bien que nécessitant un suivi régulier en raison de son épilepsie et du traitement médicamenteux y relatif, ne présente pas à ce jour une gravité telle qu'il serait susceptible de faire obstacle à l'exécution de son renvoi. A cet égard, il y a lieu de rappeler que l'intéressé était déjà suivi dans son pays d'origine pour ladite maladie depuis l'âge de cinq ans. Ses frais de traitement étaient assumés financièrement par sa mère depuis que son droit à une rente invalidité avait pris fin et rien ne permet de penser qu'il en irait différemment en cas de retour dans son pays d'origine. En tout état de cause, il y a lieu de relever que l'Albanie offre des soins médicaux essentiels et dispose de structures médicales adéquates permettant une prise en charge suffisante, auxquelles le recourant aura accès à son retour au pays. Il pourra ainsi s'adresser notamment à la clinique universitaire de « Mère Teresa » à Tirana, qui dispose d'une large palette de soins dans la plupart des spécialités médicales (cf. arrêts du Tribunal D-953/2023 du 20 septembre 2023 consid. 7.4.1 ; F-3338/2020 du 28 novembre 2022 consid. 7.4.1 et réf. cit.), ainsi qu'auprès de l'hôpital régional de E._______ et de l'hôpital « F._______ », également situé à E._______ - ces établissements se trouvant à proximité de son lieu d'origine. Il en va de même s'agissant des affections psychologiques - en particulier de l'anxiété occasionnée par des maltraitances, lui provoquant des douleurs thoraciques - dont l'intéressé a allégué souffrir et qui ressortent de divers rapports médicaux versés en cause. Celles-ci pourront en effet être traitées de manière adéquate dans un centre de soins psychiatriques en Albanie. Il reste encore à préciser que les patients de retour de l'étranger sont traités selon les mêmes règles que les patients vivant en Albanie. Ceux-là doivent consulter un médecin généraliste qui vérifie ensuite le statut du patient, lui attribue un numéro de carte de santé et lui délivre une « carte de retour », lui permettant de se rendre dans tous les établissements de santé publics. Les frais de santé des patients munis d'une carte d'assurance-maladie sont généralement pris en charge par le système de santé public après prescription par le médecin d'un centre de santé (cf. arrêt du Tribunal D-953/2023 précité et jurisp. cit.). Finalement, l'intéressé aura la possibilité, si nécessaire, de se constituer une réserve de médicaments avant son départ de Suisse et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 RS 142.312), afin d'obtenir, pour un laps de temps convenable, une prise en charge des soins médicaux indispensables, jusqu'à sa réintégration achevée dans les structures médicales de son pays.</w:t>
      </w:r>
    </w:p>
    <w:p>
      <w:r>
        <w:rPr>
          <w:b/>
        </w:rPr>
        <w:t>E. 6.4</w:t>
      </w:r>
    </w:p>
    <w:p>
      <w:r>
        <w:t>Au surplus, le recourant dispose de suffisamment de ressources pour parvenir à se réintégrer dans son pays d'origine. A cet égard, il convient de relever qu'il est au bénéfice de deux expériences professionnelles d'employé d'un (...) ainsi que d'une (...). Comme le SEM l'a relevé à juste titre, quand bien même son état de santé ne lui permettrait plus de retrouver un emploi dans son pays d'origine, il pourra bénéficier du soutien financier de sa mère ou solliciter une aide financière publique. A ce propos, le Tribunal relève que l'Albanie a ratifié, le 14 novembre 2002, la Charte sociale européenne (révisée) du Conseil de l'Europe du 3 mai 1996, dont l'art. 13 prévoit que « [t]oute personne démunie de ressources suffisantes a droit à l'assistance sociale et médicale ». Au demeurant, il dispose d'un réseau familial dans son pays d'origine, sur lequel il pourra également compter à son retour, à savoir notamment son frère cadet, ses grands-parents ainsi que son oncle maternel.</w:t>
      </w:r>
    </w:p>
    <w:p>
      <w:r>
        <w:rPr>
          <w:b/>
        </w:rPr>
        <w:t>E. 6.5</w:t>
      </w:r>
    </w:p>
    <w:p>
      <w:r>
        <w:t>Compte tenu de ce qui précède, il ne ressort du dossier aucun élément dont on pourrait inférer que l'exécution du renvoi en Albanie impliquerait une mise en danger concrète du recourant, de sorte qu'elle doit être considérée comme raisonnablement exigible. A cela s'ajoute que celui-ci pourra, lors de sa réinstallation dans son pays d'origine, compter sur le soutien de sa mère, dont le retour en Albanie (cf. arrêt du Tribunal E-6930/2023 du même jour), est à coordonner avec celui de l'intéressé.</w:t>
      </w:r>
    </w:p>
    <w:p>
      <w:r>
        <w:rPr>
          <w:b/>
        </w:rPr>
        <w:t>E. 7.1</w:t>
      </w:r>
    </w:p>
    <w:p>
      <w:r>
        <w:t>Enfin, l'exécution du renvoi n'est pas possible lorsque l'étranger ne peut pas quitter la Suisse pour son Etat d'origine, son Etat de provenance ou un Etat tiers, ni être renvoyé dans un de ces Etats (art. 83 al. 2 LEI).</w:t>
      </w:r>
    </w:p>
    <w:p>
      <w:r>
        <w:rPr>
          <w:b/>
        </w:rPr>
        <w:t>E. 7.2</w:t>
      </w:r>
    </w:p>
    <w:p>
      <w:r>
        <w:t>En l'occurrence, disposant d'un passeport albanais en cours de validité, le recourant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requête d'exemption d'une avance de frais est devenue sans objet avec le présent prononcé.</w:t>
      </w:r>
    </w:p>
    <w:p>
      <w:r>
        <w:rPr>
          <w:b/>
        </w:rPr>
        <w:t>E. 10.2</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10.3</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24</w:t>
      </w:r>
    </w:p>
    <w:p>
      <w:r>
        <w:t>janvier 2024 ainsi que de la lettre d’introduction Medic-Help relative à une consultation médicale du 19 janvier 2024 que le requérant présentait des douleurs diffuses au poignet droit, suscitant la suspicion d’un « conflit ulno-carpien ou d’un kyste profond », le médecin ayant proposé la réalisation d’une imagerie par résonance magnétique (ci-après : IRM). F. Le 29 décembre 2023, l’intéressé a bénéficié d’une consultation médicale qui a fait l’objet d’une lettre d’introduction Medic-Help. Le médecin a relevé que celui-ci présentait des douleurs somatiques liées à une chute dans les escaliers et lui a notamment prescrit du Co-Dafalgan® ainsi que du Voltaren émulgel®. Il a exigé qu’il soit adressé à un médecin généraliste afin de poursuivre l’investigation sur le plan neurologique. Des rapports médicaux des 5 et 8 janvier 2024, il ressort qu’un scanner du dos a été réalisé, ce qui a permis d’écarter une éventuelle « fracture-tassement vertébrale ». Il a en</w:t>
      </w:r>
    </w:p>
    <w:p>
      <w:r>
        <w:t>E-6932/2023 Page 4 outre été recommandé qu’en cas de « persistance clinique et [de] suspicion [d’une] hernie discale », une IRM lombaire soit réalisée. G. Dans son projet de décision du 23 novembre 2023, soumis le même jour au représentant juridique de l’intéressé pour une prise de position, le Secrétariat d’Etat aux migrations (ci-après : SEM) a dénié la qualité de réfugié au requérant, rejeté sa demande d’asile, prononcé son renvoi de Suisse et ordonné l’exécution de cette mesure. Il a retenu que les déclarations du requérant ne satisfaisaient pas aux conditions requises pour la reconnaissance de la qualité de réfugié selon l’art. 3 LAsi, celui-ci n’étant pas fondé à craindre des préjudices graves en cas de retour dans son pays. En particulier, il a relevé que les persécutions non étatiques dont l’intéressé alléguait avoir été victime faisaient l’objet d’une protection adéquate de la part des autorités albanaises compétentes, dans la mesure où ce pays était considéré comme un état exempt de persécution (« safe country ») selon l’art. 6a al. 2 let. a LAsi, soulignant du reste que la mère de celui-ci n’avait jamais déposé plainte auprès de la police à l’encontre de son père. Dès lors, il a retenu que la présomption découlant de cette disposition n’était pas renversée et que les motifs invoqués par le requérant n’étaient pas pertinents. Enfin, il a estimé que l’exécution du renvoi de l’intéressé était licite, raisonnablement exigible et possible. En particulier, il a relevé que les problèmes de santé allégués par celui-ci – à savoir le fait qu’il souffrait d’épilepsie depuis 2001 – ne s’opposaient pas à son renvoi, l’Albanie disposant d’infrastructures offrant des soins médicaux adéquats et la prise en charge financière de son traitement médicamenteux étant assurée par sa mère depuis la fin de son droit en 2019. Au surplus, il a souligné qu’une assistance médicale au retour pouvait être demandée. H. Dans sa prise de position du 24 novembre suivant, le requérant a contesté intégralement les conclusions du SEM et rappelé sa crainte que les menaces proférées par son père soient mises à exécution. Il a par ailleurs argué qu’il ne pourrait plus poursuivre son traitement antiépileptique en cas de retour au pays, dans la mesure où il ne disposait d’aucune assurance maladie étant donné qu’il n’avait aucun emploi.</w:t>
      </w:r>
    </w:p>
    <w:p>
      <w:r>
        <w:t>E-6932/2023 Page 5 I. Dans sa décision du 27 novembre 2023, notifiée le jour-même, le SEM a, d’une part, repris l’intégralité de la motivation contenue dans son projet de décision du 23 novembre précédent et, d’autre part, retenu que les arguments développés par l’intéressé dans sa prise de position ne permettaient pas de revenir sur son appréciation initiale. J. Par courrier du 29 novembre suivant, Caritas Suisse à B._______ a résilié le mandat de représentation. K. Le 14 décembre 2023 (date du sceau postal), agissant seul, l’intéressé a interjeté recours contre la décision précitée auprès du Tribunal administratif fédéral (ci-après : le Tribunal). Il conclut principalement à la reconnaissance de sa qualité de réfugié ainsi qu’à l’octroi de l’asile, subsidiairement à l’admission provisoire et, plus subsidiairement encore, au renvoi de la cause au SEM pour nouvelle décision. Il requiert par ailleurs l’exemption du versement d’une avance de frais de procédure, l’octroi de l’assistance judiciaire « totale » ainsi que la renonciation à la traduction de la motivation de son écriture, pour le cas où celle-ci ne serait pas rédigée dans une langue officielle. Invoquant une violation des art. 3 et 7 LAsi, il se contente de rappeler brièvement ses motifs d’asile, faisant en particulier valoir qu’il serait « soumis aux brimades de [s]on père » en cas de retour au pays. Il se prévaut par ailleurs de l’illicéité ainsi que de l’inexigibilité de son renvoi, arguant qu’il serait exposé à des traitements prohibés par l’art. 3 CEDH en cas de retour dans son pays d’origine. Afin d’étayer ses propos, il a produit à l’appui de son recours les copies de plusieurs documents médicaux le concernant, à savoir les « résultats de l’évaluation mmcheck (MEK) » du 31 octobre 2023, des rapports médicaux et ordonnances des 2, 6, 16, 20 et 29 novembre 2023 ainsi que deux lettres d’introduction Medic-Help relatives aux consultations médicales des 20 novembre et 11 décembre 2023. L. Les autres faits et arguments de la cause seront examinés, pour autant que besoin, dans les considérants en droit.</w:t>
      </w:r>
    </w:p>
    <w:p>
      <w:r>
        <w:t>E-6932/2023 Page 6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de 30 jours prévu par l’art. 108 al. 1 LAsi en lien avec l’art. 10 de l’ordonnance sur les mesures prises dans le domaine de l’asile en raison du coronavirus du 1er avril 2020 (Ordonnance COVID-19 asile, RS 142.318), le recours du 14 décembre 2023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E-6932/2023 Page 7 3. 3.1 En l'occurrence, l’intéressé n’a pas été en mesure de faire apparaître la pertinence de ses motifs d’asile, indépendamment de la question de leur vraisemblance. 3.2 3.2.1 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 3.2.2 En l’espèce, le recourant invoque la crainte que son père s’en prenne à lui en cas de retour en Albanie. Cela étant, le Conseil fédéral a désigné l’Albanie comme un Etat tiers sûr au sens de l’art. 6a al. 2 let. a LAsi (cf. annexe 2 de l’OA 1). II est ainsi présumé une absence de persécutions déterminantes en matière d’asile en Albanie et l’existence d’une protection adéquate par les autorités albanaises compétentes (cf. notamment arrêts du Tribunal E-3247/2023 du 21 juin 2023 consid. 5.2.3 ; E-3591/2021 du 17 septembre 2021 consid. 7.2 ; E-969/2019 du 3 avril 2019 p. 9 ; E-2012/2017 du 8 novembre 2017 consid. 4.1). Si cette présomption est certes réfragable, il demeure toutefois que le recourant n’a pas été en mesure de la renverser. Ses affirmations relatives au manque de diligence des forces de police albanaises suite aux maltraitances de son père avant la séparation de ses</w:t>
      </w:r>
    </w:p>
    <w:p>
      <w:r>
        <w:t>E-6932/2023 Page 8 parents en 2015, puis de leur divorce en 2020, ne sauraient en effet remettre en cause ladite présomption, étant précisé que le père a été placé en détention, que les circonstances pour lesquelles celui-ci aurait été relâché après trois mois ne sont pas suffisamment étayées et que ces évènements remontent à plus de sept ans – le requérant habitant à ce moment-là encore dans son village d’origine –, de sorte qu’ils ne peuvent être mis en lien avec celui-ci, ni attester en l’état une inaction avérée des autorités albanaises. Par ailleurs, ni l’intéressé ni sa mère n’ont formellement déposé de plainte et aucun document y relatif ne figure au dossier. C’est le lieu de préciser que les décisions de désignation d’Etats tiers sûrs – comme l’Albanie – font l’objet d’un contrôle périodique (art. 6a al. 3 LAsi), au moins une fois par année, pour déterminer si le statut est toujours justifié (cf. CONSTANTIN HRUSCHKA, in : M. Spescha / A. Zünd / P. Bolzli / C. Hruschka / F. de Weck, Migrationsrecht, Kommentar, 5ème éd., 2019, ad art. 6a LAsi n° 5). 3.3 Il convient par conséquent de constater que le recourant n’est pas parvenu à exposer un état de fait significatif au regard du droit d’asile. Le risque encouru ne se base sur aucun des motifs prévus à l’art. 3 LAsi, dès lors qu’il n’est pas lié à sa race, sa religion, sa nationalité, son appartenance à un groupe social déterminé ou à ses opinions politiques. Il trouve en effet son origine dans un conflit de nature strictement privée. Il convient en particulier de relever que suite aux agissements du père à compter de 2023, ni l’intéressé ni sa mère n’ont sollicité la protection des autorités albanaises compétentes. Or, comme relevé précédemment (cf. consid. 3.2.1), la protection internationale ne revêt qu’un caractère subsidiaire par rapport à la protection nationale lorsque, comme c’est le cas en l’espèce, celle-ci existe, qu’elle s’avère efficace et qu’elle peut être requise. Il lui était, respectivement lui sera possible, le cas échéant, de dénoncer lesdits actes aux autorités compétentes de son pays d’origine, considéré comme un Etat tiers sûr, rien n’indiquant pour le reste que celles- ci refuseraient de le protéger pour l’un des motifs de l’art. 3 LAsi. 3.4 Partant, la constatation de l’autorité inférieure, selon laquelle l’intéressé ne remplit pas les conditions de la qualité de réfugié, doit être confirmée, de sorte que c’est à juste titre que sa demande d’asile a été refusée. Il s’ensuit que le recours du 14 décembre 2023 doit être rejeté, en tant qu’il conteste le refus de la reconnaissance de la qualité de réfugié et de l’asile.</w:t>
      </w:r>
    </w:p>
    <w:p>
      <w:r>
        <w:t>E-6932/2023 Page 9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5.3 En l’espèce, l’exécution du renvoi ne contrevient pas au principe de non-refoulement de l’art. 5 LAsi. En effet, l’intéressé n’a pas rendu vraisemblable qu’il serait, en cas de retour dans son pays, exposé à de sérieux préjudices au sens de l’art. 3 LAsi. Pour les mêmes motifs exposés précédemment (cf. consid. 3), rien n’indique que les autorités albanaises n’auraient pas la capacité de lui offrir une protection adéquate s’il en faisait la demande.</w:t>
      </w:r>
    </w:p>
    <w:p>
      <w:r>
        <w:t>E-6932/2023 Page 10 5.4 Le Tribunal admet dès lors que l’exécution de son renvoi sous la forme de refoulement ne transgresse aucun engagement de la Suisse relevant du droit international, de sorte qu’elle s’avère licite (art. 44 LAsi et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2011/50 consid. 8.1 et 8.3 ainsi que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 6.2 Il est notoire que l’Albanie ne connaît pas une situation de guerre, de guerre civile ou de violence généralisée qui permettrait d’emblée – et indépendamment des circonstances du cas d’espèce – de présumer l’existence d’une mise en danger concrète au sens de l’art. 83 al. 4 LEI (cf. arrêt du Tribunal en les causes jointes E-2195/2018 et E-2201/2018 du 17 mars 2020 consid. 7.2). 6.3 Dans son recours, l’intéressé invoque l’impact des maltraitances physiques et verbales de son père sur son état de santé psychique ainsi que sur celui de sa mère. 6.3.1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w:t>
      </w:r>
    </w:p>
    <w:p>
      <w:r>
        <w:t>E-6932/2023 Page 11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6.3.2 En l’occurrence, il y a lieu de considérer que l’état de santé du recourant, bien que nécessitant un suivi régulier en raison de son épilepsie et du traitement médicamenteux y relatif, ne présente pas à ce jour une gravité telle qu’il serait susceptible de faire obstacle à l’exécution de son renvoi. A cet égard, il y a lieu de rappeler que l’intéressé était déjà suivi dans son pays d’origine pour ladite maladie depuis l’âge de cinq ans. Ses frais de traitement étaient assumés financièrement par sa mère depuis que son droit à une rente invalidité avait pris fin et rien ne permet de penser qu’il en irait différemment en cas de retour dans son pays d’origine. En tout état de cause, il y a lieu de relever que l’Albanie offre des soins médicaux essentiels et dispose de structures médicales adéquates permettant une</w:t>
      </w:r>
    </w:p>
    <w:p>
      <w:r>
        <w:t>E-6932/2023 Page 12 prise en charge suffisante, auxquelles le recourant aura accès à son retour au pays. Il pourra ainsi s’adresser notamment à la clinique universitaire de « Mère Teresa » à Tirana, qui dispose d’une large palette de soins dans la plupart des spécialités médicales (cf. arrêts du Tribunal D-953/2023 du 20 septembre 2023 consid. 7.4.1 ; F-3338/2020 du 28 novembre 2022 consid. 7.4.1 et réf. cit.), ainsi qu’auprès de l’hôpital régional de E._______ et de l’hôpital « F._______ », également situé à E._______ – ces établissements se trouvant à proximité de son lieu d’origine. Il en va de même s’agissant des affections psychologiques – en particulier de l’anxiété occasionnée par des maltraitances, lui provoquant des douleurs thoraciques – dont l’intéressé a allégué souffrir et qui ressortent de divers rapports médicaux versés en cause. Celles-ci pourront en effet être traitées de manière adéquate dans un centre de soins psychiatriques en Albanie. Il reste encore à préciser que les patients de retour de l’étranger sont traités selon les mêmes règles que les patients vivant en Albanie. Ceux-là doivent consulter un médecin généraliste qui vérifie ensuite le statut du patient, lui attribue un numéro de carte de santé et lui délivre une « carte de retour », lui permettant de se rendre dans tous les établissements de santé publics. Les frais de santé des patients munis d’une carte d’assurance-maladie sont généralement pris en charge par le système de santé public après prescription par le médecin d’un centre de santé (cf. arrêt du Tribunal D-953/2023 précité et jurisp. cit.). Finalement, l’intéressé aura la possibilité, si nécessaire, de se constituer une réserve de médicaments avant son départ de Suisse et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 RS 142.312), afin d’obtenir, pour un laps de temps convenable, une prise en charge des soins médicaux indispensables, jusqu’à sa réintégration achevée dans les structures médicales de son pays. 6.4 Au surplus, le recourant dispose de suffisamment de ressources pour parvenir à se réintégrer dans son pays d’origine. A cet égard, il convient de relever qu’il est au bénéfice de deux expériences professionnelles d’employé d’un (…) ainsi que d’une (…). Comme le SEM l’a relevé à juste titre, quand bien même son état de santé ne lui permettrait plus de retrouver un emploi dans son pays d’origine, il pourra bénéficier du soutien financier de sa mère ou solliciter une aide financière publique. A ce propos,</w:t>
      </w:r>
    </w:p>
    <w:p>
      <w:r>
        <w:t>E-6932/2023 Page 13 le Tribunal relève que l’Albanie a ratifié, le 14 novembre 2002, la Charte sociale européenne (révisée) du Conseil de l’Europe du 3 mai 1996, dont l’art. 13 prévoit que « [t]oute personne démunie de ressources suffisantes a droit à l’assistance sociale et médicale ». Au demeurant, il dispose d’un réseau familial dans son pays d’origine, sur lequel il pourra également compter à son retour, à savoir notamment son frère cadet, ses grands-parents ainsi que son oncle maternel. 6.5 Compte tenu de ce qui précède, il ne ressort du dossier aucun élément dont on pourrait inférer que l’exécution du renvoi en Albanie impliquerait une mise en danger concrète du recourant, de sorte qu’elle doit être considérée comme raisonnablement exigible. A cela s’ajoute que celui-ci pourra, lors de sa réinstallation dans son pays d’origine, compter sur le soutien de sa mère, dont le retour en Albanie (cf. arrêt du Tribunal E-6930/2023 du même jour), est à coordonner avec celui de l’intéressé. 7. 7.1 Enfin, l’exécution du renvoi n’est pas possible lorsque l’étranger ne peut pas quitter la Suisse pour son Etat d’origine, son Etat de provenance ou un Etat tiers, ni être renvoyé dans un de ces Etats (art. 83 al. 2 LEI). 7.2 En l’occurrence, disposant d’un passeport albanais en cours de validité, le recourant est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 8.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t>E-6932/2023 Page 14 9. 9.1 S’avérant manifestement infondé, il l’est dans une procédure à juge unique, avec l’approbation d’un second juge (art. 111 let. e LAsi). 9.2 Il est dès lors renoncé à un échange d’écritures, le présent arrêt n’étant motivé que sommairement (art. 111a al. 1 et 2 LAsi). 10. 10.1 La requête d’exemption d’une avance de frais est devenue sans objet avec le présent prononcé. 10.2 Au regard du caractère d’emblée voué à l’échec des conclusions du recours, la requête d’assistance judiciaire « totale » doit être rejetée, l’une des conditions cumulatives à son octroi n’étant pas remplie (art. 102m al. 1 let. a LAsi en lien avec l’art. 65 al. 1 PA). 10.3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E-6932/2023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