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E-691/2016 vom 18. Februar 2016</w:t>
      </w:r>
    </w:p>
    <w:p>
      <w:r>
        <w:t>Bundesverwaltungsgericht, 2016-02-18, DE</w:t>
      </w:r>
    </w:p>
    <w:p>
      <w:r>
        <w:rPr>
          <w:b/>
        </w:rPr>
        <w:t xml:space="preserve">Quelle: </w:t>
      </w:r>
      <w:r>
        <w:t>https://mcp.opencaselaw.ch/entscheid/bvger_E-691_2016</w:t>
      </w:r>
    </w:p>
    <w:p>
      <w:r>
        <w:t>FR: TAF E-691/2016 du 18 février 2016</w:t>
      </w:r>
    </w:p>
    <w:p>
      <w:r>
        <w:t>IT: TAF E-691/2016 del 18 febbraio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mithin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Das SEM hielt in seiner ablehnenden Verfügung bezüglich Flüchtlingseigenschaft und Asyl im Wesentlichen Folgendes fest:</w:t>
      </w:r>
    </w:p>
    <w:p>
      <w:r>
        <w:rPr>
          <w:b/>
        </w:rPr>
        <w:t>E. 4.1.1</w:t>
      </w:r>
    </w:p>
    <w:p>
      <w:r>
        <w:t>Der Beschwerdeführer habe weder über die Arbeit seines Vaters, noch über dessen Entführung, die Gründe seiner Verfolgung und die Drohungen gegenüber seiner Mutter stichhaltige und detaillierte Angaben machen können. So habe er weder den Anfang der Polizeikarriere noch den Rang seines Vaters bei der Polizei nennen können. Auch der offizielle Name des Arbeitgebers des Vaters, die Bezeichnung seiner Einheit und der Namen seines Vorgesetzten entzögen sich seiner Kenntnis. Zu den Arbeitskollegen des Vaters habe er lediglich sehr pauschale Angaben gemacht, indem er ausgeführt habe, dass ein Mann jeweils seine Familie besucht und sehr nett gewesen sei, er sich jedoch nicht mehr an dessen Namen erinnern könne. Bezüglich des Inhaltes der Arbeit seines Vaters habe er im Widerspruch zu seiner Mutter - welche ausgeführt habe, ihr Ehemann sei administrativen Arbeiten nachgegangen - angegeben, dass dieser vermutlich Kriminelle gejagt habe. Es könne nicht geglaubt werden, dass der Beschwerdeführer über Jahre hinweg mit seinem Vater zusammengelebt habe, ohne in der Lage zu sein, über irgendwelche Detailinformationen bezüglich dessen Arbeit zu verfügen. Seine substanzlosen Antworten erweckten vielmehr den Eindruck, dass die geschilderte Polizeiarbeit seines Vaters erfunden sei. Auch die Aussagen des Beschwerdeführers zur Entführung seines Vaters seien dürftig und zum Teil widersprüchlich ausgefallen. So habe er keinerlei Angaben über dessen mögliche Probleme machen können. Weiter habe er anlässlich der Kurzbefragung - anders als seine Mutter - angegeben, dass sein Vater am 15. Dezember 2015 entführt worden sei. Seine diesbezügliche Erklärung - dass er aufgrund der Entführung eine Panikattacke erlitten habe, anlässlich der Kurzbefragung verwirrt gewesen sei und erst nach der Befragung realisiert habe, dass er Oktober mit Dezember verwechselt habe - vermöge nicht zu überzeugen. So habe doch die Panikattacke von Mitte Oktober 2015 keinen unmittelbaren Zusammenhang mit der im Januar 2016 stattgefundenen Kurzbefragung. Ferner habe der Beschwerdeführer weder die Anzahl der Täter nennen können, noch habe er eine Ahnung gehabt, wer die Männer hätten sein können. Es sei nicht nachvollziehbar, dass eine anwesende und von den Ereignissen stark betroffene Person einen entsprechenden Vorfall nicht substanzreich und überzeugend schildern könne. Daran ändere auch nichts, dass der Beschwerdeführer in seinem Zimmer eingesperrt gewesen sein will, dürfe doch angenommen werden, dass er sich so lange bei seiner Mutter nach den Geschehnissen erkundigt hätte, bis diese ihm eine Antwort zum genauen Ablauf der Ereignisse gegeben hätte. Schliesslich sei der Beschwerdeführer auch nicht in der Lage gewesen, überzeugend über die telefonischen Drohungen infolge der von der Mutter bei der Polizei aufgegeben Vermisstenanzeige Auskunft zu geben. So habe er nicht angeben können, auf welchem Polizeiposten seine Mutter die Anzeige erstattet habe und ob sie dabei von jemandem begleitet gewesen sei. Auch über die Drohanrufe, das heisst deren genaues Datum und deren Anzahl, habe der Beschwerdeführer keine detaillierten Angaben machen können. Dass seine Mutter ihm nur wenig davon berichtet habe, um ihn zu schützen, sei eine Schutzbehauptung. Auch wiesen die Asylvorbringen des Beschwerdeführers und jene seiner mitreisenden Familienangehörigen zahlreiche Ungereimtheiten auf. So habe der Beschwerdeführer anlässlich seiner Kurzbefragung zu Protokoll gegeben, die Schule im Jahr (...) respektive im Jahr (...) abgeschlossen zu haben, während seine Mutter anlässlich ihrer Kurzbefragung vorgetragen habe, er hätte die Schule (...) abgeschlossen. Ferner habe seine Mutter bezüglich ihrer Erwerbstätigkeit eine selbständige Arbeit von 2004 bis 2015 erwähnt, während er diesbezüglich ausgesagt habe, dass diese bis vor vier Jahren in einem Lebensmittelgeschäft gearbeitet habe und danach nicht mehr erwerbstätig gewesen sei. Weiter habe er anlässlich der Kurzbefragung angegeben, dass er seine Mutter nach der Entführung des Vaters weinend auf ihrem Bett sitzend vorgefunden habe, um im Widerspruch dazu anlässlich der eingehenden Anhörung auszuführen, dass er seine Mutter auf dem Boden sitzend vorgefunden habe. Die Mutter habe anlässlich der Kurzbefragung gerade umgekehrt angegeben, dass sie von ihm weinend auf dem Boden sitzend vorgefunden worden sei, um anlässlich der eingehenden Anhörung anzugeben, dass sie auf dem Bett gesessen sei und geweint habe. Um diesen Widerspruch zu erklären, habe der Beschwerdeführer vorgetragen, dass er nach den Kurzbefragungen mit seiner Mutter über dieses Thema gesprochen habe und sie vermutlich Angst bekommen habe, weshalb sie während der Anhörung seine Version erzählt habe. Schliesslich habe der Beschwerdeführer bei der Kurzbefragung angegeben, dass er und seine Angehörigen am 2. Januar 2016 von B._______ nach C._______ gefahren seien und für diese Reise vier, fünf oder sechs Tage benötigt hätten. Im Widerspruch dazu habe seine Mutter angegeben, dass sie B._______ am 1. Januar 2016 verlassen hätten und nach zwei Tagen in C._______ angekommen seien. Seine diesbezüglichen Erklärungsversuche, dies sei das erste Mal gewesen, dass er Tschetschenien verlassen habe, und er habe nicht realisiert, dass sie bereits am 2. Januar 2016 in C._______ angekommen seien, da sie sich innerhalb der Stadt an verschiedenen Orten aufgehalten hätten, überzeuge nicht.</w:t>
      </w:r>
    </w:p>
    <w:p>
      <w:r>
        <w:rPr>
          <w:b/>
        </w:rPr>
        <w:t>E. 4.1.2</w:t>
      </w:r>
    </w:p>
    <w:p>
      <w:r>
        <w:t>Bezüglich des [weiteren Verfolgungsvorbringens des Beschwerdeführers], kam das SEM zum Schluss, dass es sich dabei nicht um einen genügend intensiven Nachteil im Sinne von Art. 3 AsylG handle. [Begründung des SEM bezüglich des weiteren Verfolgungsvorbringens].</w:t>
      </w:r>
    </w:p>
    <w:p>
      <w:r>
        <w:rPr>
          <w:b/>
        </w:rPr>
        <w:t>E. 4.1.3</w:t>
      </w:r>
    </w:p>
    <w:p>
      <w:r>
        <w:t>Bezüglich der Zulässigkeit des Wegweisungsvollzugs führte das SEM aus, dass aufgrund der Verneinung der Flüchtlingseigenschaft auch der Grundsatz der Nichtrückschiebung gemäss Art. 5 Abs. 1 AsylG nicht angewendet werden könne. Ferner ergäben sich aus den Akten keine Anhaltspunkte dafür, dass dem Beschwerdeführer im Falle einer Rückkehr in den Heimatstaat mit beachtlicher Wahrscheinlichkeit eine durch Art. 3 EMRK verbotene Strafe oder Behandlung drohe. Mit Blick auf die Zumutbarkeit des Wegweisungsvollzugs hielt das SEM fest, dass sich die Sicherheitslage in Tschetschenien in den letzten Jahren kontinuierlich und nachhaltig verbessert habe. So herrsche heute keine Situation allgemeiner Gewalt mehr vor. Auch die Menschenrechtslage habe sich verbessert. Wahllose Personenkontrollen und Inhaftierungen durch das russische Militär oder tschetschenische Sicherheitskräfte kämen nicht mehr vor. Zurückgegangen seien vor allem auch die Entführungsfälle. Nach Einschätzung der UNO und des Internationalen Komitees des Roten Kreuzes (IKRK) bestehe heute in Tschetschenien auch keine humanitäre Krise mehr. Ebenso sei die medizinische Grundversorgung mittlerweile wieder gewährleistet. Im vorliegenden Fall sprächen auch keine individuellen Gründe gegen die Zumutbarkeit des Wegweisungsvollzugs, sei der Beschwerdeführer doch jung, gesund und arbeitsfähig. Auch verfüge er in seinem Heimatland über ein intaktes Beziehungsnetz, das ihn nach wie vor unterstützten könne, sowie über eine gesicherte Wohnsituation.</w:t>
      </w:r>
    </w:p>
    <w:p>
      <w:r>
        <w:rPr>
          <w:b/>
        </w:rPr>
        <w:t>E. 4.2.1</w:t>
      </w:r>
    </w:p>
    <w:p>
      <w:r>
        <w:t>Auf Beschwerdeebene wurde einleitend ausgeführt, dass die Asylgründe des Beschwerdeführers eng mit jenen seiner Mutter zusammenhängten, (...). Weiter scheine er grosse psychische Probleme zu haben. Dem Vorhalt des SEM, er habe zur Arbeit seines Vaters nur dürftige Angaben machen können, sei entgegenzuhalten, dass der Beschwerdeführer noch jung sei und sich nicht gross mit der Arbeit seines Vaters beschäftigt habe. Er habe gewusst, dass er Polizist sei. Aber was dieser genau gearbeitet habe, habe ihn nicht interessiert. Ferner habe der Vater - wie bereits im Rahmen der Beschwerdeeingabe der Mutter ausgeführt - nicht gewollt, dass seine Familie zu viel über seine Arbeit wisse. Bezüglich des Arguments des SEM, der Beschwerdeführer habe zur Entführung seines Vaters widersprüchliche Angaben gemacht, sei zu erwähnen, dass er - wie auch von seiner Mutter anlässlich ihrer Anhörung ausgeführt - während des Einbruchs in seinem Schlafzimmer eingesperrt gewesen sei, weshalb er nicht gesehen habe, wie sein Vater entführt worden sei. Es sei ihm deshalb unmöglich, die Entführer zu beschreiben. Indes habe er überzeugend darlegen können, was er von seinem Zimmer aus mitbekommen habe.</w:t>
      </w:r>
    </w:p>
    <w:p>
      <w:r>
        <w:rPr>
          <w:b/>
        </w:rPr>
        <w:t>E. 4.2.2</w:t>
      </w:r>
    </w:p>
    <w:p>
      <w:r>
        <w:t>Bezüglich der Zumutbarkeit des Wegweisungsvollzugs wurde mit Verweis auf die Beschwerdeeingabe der Mutter des Weiteren ausgeführt, dass gemäss dem deutschen Bundesamt für Migration und Flüchtlinge die Sicherheits- und Menschenrechtslage in der Nordkaukasusregion weiter angespannt sei. Bei Operationen von Sicherheitskräften unter anderem in Tschetschenien sei es zu schwerwiegenden Menschenrechtsverletzungen wie rechtswidrigen Festnahmen, Folter und anderen Misshandlungen, Verschwindenlassen und aussergerichtlichen Hinrichtungen gekommen. Über Menschenrechtsverletzungen zu berichten, sei schwierig und gefährlich. Nach dem Menschenrechtszentrum "Memorial" seien in Tschetschenien zwischen Oktober und Dezember 2015 zudem mindestens 24 Personen gekidnappt worden. Diese Berichte belegten die Schilderungen des Beschwerdeführers betreffend die Entführung seines Vaters. Nach Berichten von "Memorial" wollten viele das Verschwinden ihrer Familienangehörigen nicht öffentlich machen. Die Mutter des Beschwerdeführers habe eine Anzeige erstattet, weshalb es für ihn und seine Familie in ihrem Heimatstaat gefährlich geworden sei und sie diesen hätten verlassen müssen. Der Wegweisungsvollzug sei auch deshalb unzumutbar, weil sich der Beschwerdeführer und seine Familie psychisch in einer schwierigen Situation befänden. Dies werde vom Schweizerischen Roten Kreuz bestätigt.</w:t>
      </w:r>
    </w:p>
    <w:p>
      <w:r>
        <w:rPr>
          <w:b/>
        </w:rPr>
        <w:t>E. 4.2.3</w:t>
      </w:r>
    </w:p>
    <w:p>
      <w:r>
        <w:t>Zusammen mit der Beschwerde der Mutter des Beschwerdeführers wurde ein Brief seines Onkels mütterlicherseits vom 1. Februar 2016 eingereicht. Diesem ist im Wesentlichen zu entnehmen, dass dieser Onkel im August 2015 Augenzeuge einer Festnahme des Vaters des Beschwerdeführers durch bewaffnete und maskierte Leute in Tarnanzügen geworden sei. Nach drei Tagen - der Onkel habe in dieser Zeit über Nachforschungen bei Bekannten nicht herausfinden können, wohin der Vater gebracht worden sei - sei der Vater des Beschwerdeführers wieder freigelassen worden und habe den Onkel um Hilfe gebeten. Er sei in sehr schlechtem Zustand gewesen, habe kaum auf den Beinen stehen können und habe berichtet, dass er gefoltert worden sei. Der Onkel habe ihn schliesslich zu sich nach Hause genommen und gepflegt. Dort habe ihn der Vater über die Gründe seiner Mitnahme und Folter aufgeklärt. Er habe ihm mitgeteilt, dass er geholfen habe, Rebellen Dokumente auszustellen. In Haft sei von ihm unter Folter verlangt worden, dass er eine vollständige Liste derjenigen Rebellen abgebe, denen er Dokumente gemacht habe. Er sei unter dem Vorwand aus der Haft entlassen worden, dass er diese Liste an einem Ort habe und dass niemand ausser ihm diese finden würde. In dieser desolaten Situation habe er den Onkel des Beschwerdeführers gebeten, ihm zu helfen, über seine Bekannten Auslandspässe für ihn und seine Familie auszustellen, damit sie das Heimatland verlassen könnten. Der Onkel habe dies dann in die Wege geleitet, habe der Mutter des Beschwerdeführers und ihrer Familie aus Sicherheitsgründen aber nichts von dieser ganzen Geschichte erzählt. Im Grunde wüssten die Mutter des Beschwerdeführers und ihre Kinder noch heute weder über die erste Entführung, noch über die Folter Bescheid. Während der dreitätigen Haft habe die Mutter geglaubt, der Vater sei bei der Arbeit. Die einzige, die der Onkel des Beschwerdeführers in die Angelegenheit eingeweiht habe, sei eine Tante mütterlicherseits, I._______, gewesen. Am 15. Oktober 2015 sei der Vater dann erneut entführt worden. Die Mutter des Beschwerdeführers habe deswegen [im Oktober] 2015 eine Vermisstenanzeige bei der Polizei erstattet. Daraufhin habe sie Drohanrufe erhalten und sei zum Rückzug der Anzeige aufgefordert worden. Der Onkel des Beschwerdeführers und seine Tante I._______ seien dann in die Wohnung der Eltern des Beschwerdeführers in B._______ gereist, wo sie von Nachbarn erfahren hätten, dass Armeeangehörige dorthin gekommen seien und zur Mutter des Beschwerdeführers und zu deren Kindern Fragen gestellt hätten. Danach hätten sich der Onkel und die Tante I._______ entschieden, den Beschwerdeführer und seine Angehörigen nach C._______ zu bringen, damit diese ausreisen könnten. Die Pässe der Familienmitglieder habe der Onkel glücklicherweise bei sich gehabt. Ferner wurde zusammen mit der Rechtsmitteleingabe der Mutter des Beschwerdeführers ein E-Mail des Schweizerischen Roten Kreuzes ans SEM ins Recht gelegt, dem zu entnehmen ist, dass es dem Beschwerdeführer und seinen Angehörigen gemäss Beobachtung der Organisation sehr schlecht gehe, die Mutter des Beschwerdeführers während den Beratungen ständig weine und der Beschwerdeführer und seine volljährigen Geschwister apathisch wirkten. Die Mutter des Beschwerdeführers habe dringend um ärztliche Unterstützung gebeten, da sie sich nicht um ihre Kinder kümmern möge. Sie habe grosse Angst, dass sie sich etwas antun würde.</w:t>
      </w:r>
    </w:p>
    <w:p>
      <w:r>
        <w:rPr>
          <w:b/>
        </w:rPr>
        <w:t>E. 5</w:t>
      </w:r>
    </w:p>
    <w:p>
      <w:r>
        <w:t>In Würdigung aller Akten kommt das Bundesverwaltungsgericht zum Schluss, dass es dem Beschwerdeführer nicht gelungen ist, eine asylrelevante Verfolgung glaubhaft zu machen.</w:t>
      </w:r>
    </w:p>
    <w:p>
      <w:r>
        <w:rPr>
          <w:b/>
        </w:rPr>
        <w:t>E. 5.1</w:t>
      </w:r>
    </w:p>
    <w:p>
      <w:r>
        <w:t>So ist dem SEM mit Blick auf die Vorbringen betreffend Reflexverfolgung des Beschwerdeführers und seiner Familie aus den nachfolgenden Gründen beizupflichten, dass diese den Anforderungen an die Glaubhaftigkeit gemäss Art. 7 AsylG nicht standhält.</w:t>
      </w:r>
    </w:p>
    <w:p>
      <w:r>
        <w:rPr>
          <w:b/>
        </w:rPr>
        <w:t>E. 5.1.1</w:t>
      </w:r>
    </w:p>
    <w:p>
      <w:r>
        <w:t>Zunächst erscheint es unplausibel, dass der Beschwerdeführer sowie seine volljährigen Geschwister und auch seine Mutter über den Inhalt der Arbeit ihres Vaters respektive Ehemannes kaum etwas wissen. Dass der Vater respektive Ehemann den Beschwerdeführer, seine Geschwister und seine Mutter nicht von vorneherein über seine behaupteten Geschäfte mit den Rebellen orientiert haben will, ist nicht auszuschliessen. Dass er aber während den mehr als zehn Jahren, in denen er nach Angaben der Mutter des Beschwerdeführers bei der Polizei gearbeitet haben soll, zu Hause nie etwas über seine ansonsten nicht hochvertrauliche Arbeit (gemäss Schilderungen der Mutter des Beschwerdeführers das Einholen von Unterlagen zwecks Ausstellung und Verlängerung von Inlandspässen) oder über sein Arbeitsumfeld berichtet haben soll, so dass der Beschwerdeführer vermutet, dass sein Vater Verbrecher jage, während seine Mutter von administrativen Arbeiten spricht, und der Beschwerdeführer von Besuchen von Arbeitskollegen seines Vaters bei ihnen berichtet, von denen seine Mutter nicht die geringste Ahnung haben will, erscheint abwegig und überzeugt auch mit Blick auf das Argument, der Vater habe seine Familie dadurch schützen wollen, nicht. Vielmehr entsteht dadurch, wie vom SEM zu Recht angeführt, der Eindruck, der Beruf des Vaters respektive Ehemannes sei erfunden. Daran ändert auch nichts, dass der Beschwerdeführer sowie seine volljährigen Geschwister und seine Mutter Angaben über den Karriereverlauf respektive den Arbeitsort des Vaters beziehungsweise Ehemannes machen konnten, sind doch auch ihre diesbezüglichen Ausführungen wenig detailliert und ersetzen plausible Schilderungen betreffend den Inhalt der Arbeit des Vaters respektive Ehemannes beziehungsweise dessen Arbeitsumfeld nicht.</w:t>
      </w:r>
    </w:p>
    <w:p>
      <w:r>
        <w:rPr>
          <w:b/>
        </w:rPr>
        <w:t>E. 5.1.2</w:t>
      </w:r>
    </w:p>
    <w:p>
      <w:r>
        <w:t>Des Weiteren ist auch nicht nachvollziehbar, wieso der Beschwerdeführer und seine volljährigen Geschwister sowie seine Mutter, auch nachdem sie in C._______ ins Flugzeug gestiegen sind, noch derart wenig über die Gründe der Entführung ihres Vaters respektive Ehemannes wussten, machte der Onkel des Beschwerdeführers in seinem mit der Beschwerde der Mutter eingereichten Schreiben vom 1. Februar 2016 doch geltend, dass er - und sogar seine Schwester I._______ - bereits seit geraumer Zeit über die Probleme des Vaters respektive Ehemannes informiert gewesen sei. Vor diesem Hintergrund wäre zu erwarten gewesen, dass der Onkel den Beschwerdeführer, seine volljährigen Geschwister oder zumindest seine Mutter spätestens auf der Reise nach oder während des mehrtägigen Aufenthaltes in C._______ - und nicht erst nach Ergehen des erstinstanzlichen Asylentscheids mittels Brief an die Schweizerischen Behörden - über die genauen Gründe ihrer Flucht und mithin über die Probleme ihres Vaters respektive Ehemannes orientiert hätte. Des Weiteren ist auch nicht verständlich, wie der Beschwerdeführer und seine Geschwister, insbesondere aber seine Mutter nicht gemerkt haben konnten, dass ihr Vater respektive Ehemann im August 2015 derart malträtiert wurde, dass er - nach Angaben des Onkels des Beschwerdeführers in seinem Brief - kaum mehr auf eigenen Beinen habe stehen können. So sind ihren Befragungsprotokollen weder entsprechende Vermutungen noch Hinweise dafür zu entnehmen, dass der Vater respektive Ehemann Anfang August 2015 länger nicht nach Hause gekommen war. Stattdessen sagten alle ohne jeglichen Vorbehalt aus, dem Vater beziehungsweise Ehemann sei Anfang August 2015 gekündigt worden, weshalb er sich dagegen gewehrt habe. Eine solche Einsprache gegen seine Entlassung macht aber vor dem Hintergrund des Vorbringens des Onkels des Beschwerdeführers in seinem Brief keinerlei Sinn, hätte sich der Vater respektive Ehemann doch kaum gegen eine Kündigung seines Arbeitsverhältnisses zur Wehr gesetzt, wenn sein Arbeitgeber tatsächlich herausgefunden hätte, dass er unberechtigt Pässe an Staatsfeinde ausgestellt hatte.</w:t>
      </w:r>
    </w:p>
    <w:p>
      <w:r>
        <w:rPr>
          <w:b/>
        </w:rPr>
        <w:t>E. 5.1.3</w:t>
      </w:r>
    </w:p>
    <w:p>
      <w:r>
        <w:t>Überdies erscheint es äusserst zweifelhaft, dass die Personen, welche den Vater - gemäss Brief des Onkels des Beschwerdeführers - im August 2015 entführt haben sollen, diesen nach dreitägiger Haft und Folter unbeaufsichtigt freiliessen, damit er eine Liste mit Namen von Rebellen besorgen könne, die er auch in Begleitung eines der Entführer hätte holen können, und dabei das nicht unerhebliche Risiko eingingen, dass er die Flucht ergreift. So widerspricht es denn auch jeglicher Logik, dass der Vater - wenn den Schilderungen des Onkels in seinem Brief Glauben geschenkt würde und er im August 2015 tatsächlich freigekommen wäre - sich von August bis Oktober 2015 in seiner Wohnung in B._______ (nach Angaben der Mutter des Beschwerdeführers die Meldeadresse der Familie) aufgehalten haben soll. Vielmehr wäre zu erwarten gewesen, dass er, wenn er die Liste mit den Namen von Rebellen nicht herausgeben wollte oder konnte, sofort nach seiner Freilassung mit seiner Familie geflohen oder untergetaucht wäre. In jedem Fall erscheint es aber nicht plausibel, dass dem Beschwerdeführer und seinen Geschwistern sowie seiner Mutter im Oktober 2015 noch Reisepässe ausgestellt worden wären, wenn deren Vater respektive Ehemann die Liste mit den Namen der Rebellen nicht an dessen Entführer ausgehändigt hätte. So ist angesichts des Zwecks der Festnahme des Vaters im August 2015 - eine Liste mit Namen von Rebellen zu erhalten, denen er in seiner Funktion als Polizist Dokumente ausgestellt haben soll - davon auszugehen, dass hinter der ersten Entführung staatliche Akteure gestanden haben müssten. Selbst wenn der Vater seinen Entführern von August 2015 die gewünschte Liste mit den Namen der Rebellen ausgehändigt hätte, was sich dem Schreiben des Onkels des Beschwerdeführers nicht entnehmen lässt, hätte er sich - aus Angst vor der Rache der Rebellen respektive weiterer Massnahmen seitens staatlicher Akteure - wohl kaum in seiner Wohnung in B._______ aufgehalten, sondern wäre mit seiner Familie ebenfalls untergetaucht, bis der Onkel des Beschwerdeführers die Reisepässe verfügbar gemacht hätte. Die Annahme, dass für die zweite Entführung im Oktober 2015 auch der Staat verantwortlich gewesen ist, ist vor dem Hintergrund der Tatsache, dass dem Beschwerdeführer, seinen Geschwistern und seiner Mutter kurze Zeit davor beziehungsweise danach Reisepässe ausgestellt wurden, aber ebenfalls unplausibel. Folglich kommt einzig in Frage, dass für die zweite Entführung die Rebellen verantwortlich waren. Unter diesen Umständen wäre aber davon auszugehen, dass der Beschwerdeführer und seine Angehörigen - welche eigenen Angaben zufolge in (...) Verwandte haben - innerhalb der Russischen Föderation über eine zumutbare Fluchtalternative verfügen (vgl. BVGE 2009 Nr. 52 E. 10.2.5, Entscheidungen und Mitteilungen der Schweizerischen Asylrekurskommission [EMARK] 2005 Nr. 17 E. 8.3.3 sowie Urteil des BVGer D-7054/2014 und D-7056/2014 vom 22. April 2015 E. 5.5 [als Referenzurteil publiziert]).</w:t>
      </w:r>
    </w:p>
    <w:p>
      <w:r>
        <w:rPr>
          <w:b/>
        </w:rPr>
        <w:t>E. 5.1.4</w:t>
      </w:r>
    </w:p>
    <w:p>
      <w:r>
        <w:t>Selbst wenn den Ausführungen des Onkels des Beschwerdeführers sowie seiner Ahnungslosigkeit und der Ahnungslosigkeit seiner Geschwister und Mutter Glauben geschenkt würde und sich bereits im August 2015 ein fluchtauslösendes Ereignis zugetragen hat - was eine Ausstellung der Reisepässe vor der zweiten Entführung im Oktober 2015 erklären würde - ist nicht nachvollziehbar, weshalb der Beschwerdeführer, seine Mutter und seine Geschwister ihre Reisepässe zerstört haben. Zusammen mit den ungereimten Aussagen des Beschwerdeführers und seiner volljährigen Geschwister sowie seiner Mutter betreffend die Reise von B._______ nach C._______ erweckt dies den Verdacht, dass der Beschwerdeführer und seine Angehörigen etwas zu verbergen haben. Dies wiederum erhärtet die Zweifel an der Glaubhaftigkeit ihrer Asylvorbringen.</w:t>
      </w:r>
    </w:p>
    <w:p>
      <w:r>
        <w:rPr>
          <w:b/>
        </w:rPr>
        <w:t>E. 5.1.5</w:t>
      </w:r>
    </w:p>
    <w:p>
      <w:r>
        <w:t>Ohnehin vermochten der Beschwerdeführer, seine volljährigen Geschwister und seine Mutter die Ereignisse seit dem 14. respektive 15. Oktober 2015 nicht glaubhaft zu schildern. So ist dem SEM mit Verweis auf seine Verfügungen betreffend den Beschwerdeführer und seine Angehörigen zuzustimmen, dass diese sich zu den Ereignissen vom 14. respektive 15. Oktober 2015 wiederholt widersprochen haben. Ihre dazu auf Nachfrage hin vorgebrachten Erklärungen vermögen diese Widersprüche nicht auszuräumen. Vielmehr erwecken sie den Eindruck, der Beschwerdeführer und seine Angehörigen hätten sich zwischen den Kurzbefragungen und den einlässlichen Anhörungen über ihre jeweiligen Aussagen abgesprochen. Dies wiederum deutet darauf hin, dass die Asylvorbringen des Beschwerdeführers und seiner Angehörigen nicht selbst erlebt, sondern erfunden sind. Besonders auffällig erscheint dies bezüglich den Angaben zum Ort, an dem der Beschwerdeführer seine Mutter nach der Entführung gefunden habe. Während die Mutter bei ihrer eingehenden Anhörung die Version des Beschwerdeführers anlässlich dessen Kurzbefragung zu Protokoll gab, passte der Beschwerdeführer seine Aussage anlässlich der eingehenden Anhörung an jene an, welche seine Mutter bei ihrer Kurzbefragung vorgetragen hatte. Dass die Mutter - wie vom Beschwerdeführer vorgetragen - bei der eingehenden Anhörung aus Angst seine Version zu Protokoll gegeben habe, überzeugt mit Blick darauf, dass beide beim geschilderten Vorfall anwesend gewesen sein wollen, nicht. Ferner führte die Mutter anlässlich ihrer Kurzbefragung an, der Beschwerdeführer habe ihren Bruder angerufen, nachdem die Entführer das Haus verlassen hätten. Der Beschwerdeführer trug anlässlich seiner Kurzbefragung demgegenüber vor, seine Mutter habe ihren Bruder nach der Entführung telefonisch kontaktiert. Die auf Nachfrage hin vorgebrachte Erklärung, der Beschwerdeführer und seine Mutter hätten sich erst in der Schweiz - Monate nach dem Ereignis - darüber unterhalten, wer den Bruder respektive Onkel angerufen habe, woraufhin sich die Mutter telefonisch von ihrem Bruder habe bestätigen lassen, dass sie ihn angerufen habe, überzeugt nicht. So wäre doch gerade infolge der Abwesenheit von D._______ und E._______ anlässlich der Entführung des Vaters zu erwarten gewesen, dass der Beschwerdeführer, seine Geschwister und seine Mutter den Hergang dieses Vorfalls bereits vor ihrer Ausreise diskutiert hätten. Schliesslich gab E._______ anlässlich ihrer Kurzbefragung zu Protokoll, dass der Beschwerdeführer und die Mutter noch am 15. Oktober 2015 ins Dorf der Grosseltern, wo sie und D._______ sich zu dieser Zeit aufgehalten hätten, gekommen seien und die Familie noch am gleichen Tag zur Tante J._______ nach B._______ gefahren sei, von wo aus sie in der Folge bei verschiedenen Verwandten untergekommen seien. Im Widerspruch dazu gab die Mutter zu Protokoll, sie und der Beschwerdeführer seien am 15. Oktober 2015 von ihrer Wohnung aus zu ihrer Schwester J._______ gefahren. Am nächsten Tag seien sie dann zuerst ins Dorf ihrer Eltern und anschliessend zu Verwandten ihres Vaters gefahren. Angesichts dieser und der in den angefochtenen Verfügungen zusätzlich erwähnten Ungereimtheiten, erscheint der Vorfall vom 14. respektive 15. Oktober 2015 nicht glaubhaft.</w:t>
      </w:r>
    </w:p>
    <w:p>
      <w:r>
        <w:rPr>
          <w:b/>
        </w:rPr>
        <w:t>E. 5.1.6</w:t>
      </w:r>
    </w:p>
    <w:p>
      <w:r>
        <w:t>Schliesslich erscheint es auch unglaubhaft, dass lediglich der Beschwerdeführer, seine mitreisenden Geschwister und seine Mutter von Verfolgung bedroht sind, während sein Onkel, der bei der ersten Verhaftung des Vaters im August 2015 gar dabei gewesen sein will, sowie die anderen Angehörigen mütterlicher- und väterlicherseits unbehelligt in Tschetschenien weiterleben können. In diesem Zusammenhang ist auch nicht nachvollziehbar, wieso die Tante des Beschwerdeführers nochmals Anzeige bei der Staatsanwaltschaft erstattet hat, nachdem die Anzeige der Mutter des Beschwerdeführers angeblich mit Drohungen gegen Leib und Leben verbunden war.</w:t>
      </w:r>
    </w:p>
    <w:p>
      <w:r>
        <w:rPr>
          <w:b/>
        </w:rPr>
        <w:t>E. 5.2</w:t>
      </w:r>
    </w:p>
    <w:p>
      <w:r>
        <w:t>[Abweisende Schlussfolgerungen des Gerichts bezüglich der weiteren Verfolgungsvorbringen des Beschwerdeführers].</w:t>
      </w:r>
    </w:p>
    <w:p>
      <w:r>
        <w:rPr>
          <w:b/>
        </w:rPr>
        <w:t>E. 5.3</w:t>
      </w:r>
    </w:p>
    <w:p>
      <w:r>
        <w:t>Nach dem Gesagten und mit Verweis auf die in den angefochtenen Verfügungen des Beschwerdeführers, seiner Geschwister und seiner Mutter darüber hinaus angeführten Ungereimtheiten unter anderem betreffend deren Biographie (Arbeitstätigkeit und Schulbildung) hat das SEM ihre Asylgesuche zu Recht abgelehnt. Daran ändert auch das Vorbringen, es gehe dem Beschwerdeführer, seinen Geschwistern und seiner Mutter psychisch sehr schlecht, wie auch das Schweizerische Rote Kreuz bestätigt habe, weshalb sie sich widersprüchlich geäussert hätten, nichts. So wurden keine ärztlichen Zeugnisse eingereicht, die konkrete psychische Einschränkungen des Beschwerdeführers und seiner Angehörigen mit Einfluss auf deren Befragungsfähigkeit belegen würden. Die am Flughafen unter anderem aufgrund der Appetitlosigkeit und Apathie des Beschwerdeführers und seiner Angehörigen durchgeführten Untersuchungen weisen auch nicht auf entsprechende Beschwerden hin.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Seine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w:t>
      </w:r>
    </w:p>
    <w:p>
      <w:r>
        <w:rPr>
          <w:b/>
        </w:rPr>
        <w:t>E. 7.2.2</w:t>
      </w:r>
    </w:p>
    <w:p>
      <w:r>
        <w:t>Dem Beschwerdeführer ist es - wie vorstehend dargelegt - nicht gelungen, eine asylrechtlich erhebliche Gefährdung nachzuweisen oder glaubhaft zu machen, weshalb das in Art. 5 AsylG verankerte Prinzip des flüchtlingsrechtlichen Rückschiebungsverbots vorliegend keine Anwendung findet. Sodann sind keine Anhaltspunkte für eine menschenrechtswidrige Behandlung im Sinne von Art. 3 EMRK ersichtlich, die dem Beschwerdeführer im Heimat- oder Herkunftsstaat drohen könnten. Daran vermag auch der Verweis in der Rechtsmitteleingabe vom 3. Februar 2015 auf Berichte des deutschen Bundesamtes für Migration und Flüchtlinge und von "Memorial" betreffend rechtswidrige Festnahmen und Verschwindenlassen nichts zu ändern, da der Beschwerdeführer keine entsprechende Gefahr bezüglich seiner Person glaubhaft machen konnten.</w:t>
      </w:r>
    </w:p>
    <w:p>
      <w:r>
        <w:rPr>
          <w:b/>
        </w:rPr>
        <w:t>E. 7.2.3</w:t>
      </w:r>
    </w:p>
    <w:p>
      <w:r>
        <w:t>Der Vollzug der Wegweisung ist damit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Das Bundesverwaltungsgericht hat sich in seinem Urteil vom 23. Dezember 2009 (vgl. BVGE 2009/52) eingehend mit der Lage in Tschetschenien befasst und ist zum Schluss gelangt, es herrsche dort keine Situation allgemeiner Gewalt oder von kriegerischen Auseinandersetzungen, weshalb der Wegweisungsvollzug abgewiesener tschetschenischer Asylbewerber in der Regel zumutbar sei. Die Situation in der Heimat des Beschwerdeführers hat sich seither weiter beruhigt. Zwar ist die Bewegungsfreiheit angesichts der hohen Präsenz von Sicherheitsbeamten in und um Grosny eingeschränkt. Auch kommt es immer noch zu Gefechten mit Extremisten. So verübten islamistische Rebellen am 4. Dezember 2014 einen Angriff auf einen Verkehrspolizeiposten ausserhalb von Grosny und anschliessend auf ein Medienhaus im Zentrum der Stadt, welcher mehrere Todesopfer gefordert hat. Seither wurde aber nicht mehr von Vorfällen entsprechenden Ausmasses berichtet. So kann Tschetschenien derzeit denn auch insgesamt - im Unterschied zur Nachbarrepublik Dagestan, die eine grössere ethnische Heterogenität aufweist und in der mehrere Gruppen um politischen und ökonomischen Einfluss ringen - als relativ stabil bezeichnet werden (vgl. Neue Zürcher Zeitung [NZZ], Der Krieg in den Köpfen, 7. Februar 2014; NZZ, Diktatur im Kaukasus, Kadyrows unheimlicher Schatten, 4. April 2015; vgl. ferner Urteile des BVGer D-3406/2015 vom 9. Juni 2015 E. 7.3.1 und D-7213/2013 vom 2. September 2014 E. 6.3.1). Gemäss dem oben erwähnten Urteil vom 23. Dezember 2009 erweist sich indessen der Wegweisungsvollzug für gewisse Kategorien von Personen nach Tschetschenien als unzumutbar, da ihnen weiterhin Menschenrechtsverletzungen drohen können: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Kadyrow-Regime zu unterstellen, Personen, die Menschenrechtsverletzung vor internationalen Gerichten geltend machten sowie Dienstverweigerer (vgl. BVGE 2009/52 E. 10.2.3). Der Beschwerdeführer gehört indessen keiner dieser Kategorien an, weshalb der Vollzug der Wegweisung grundsätzlich als zumutbar bezeichnet werden kann.</w:t>
      </w:r>
    </w:p>
    <w:p>
      <w:r>
        <w:rPr>
          <w:b/>
        </w:rPr>
        <w:t>E. 7.3.2</w:t>
      </w:r>
    </w:p>
    <w:p>
      <w:r>
        <w:t>Es bleibt im Folgenden zu prüfen, ob allenfalls individuelle Gründe gegen den Vollzug der Wegweisung sprechen könnten.</w:t>
      </w:r>
    </w:p>
    <w:p>
      <w:r>
        <w:rPr>
          <w:b/>
        </w:rPr>
        <w:t>E. 7.3.2.1</w:t>
      </w:r>
    </w:p>
    <w:p>
      <w:r>
        <w:t>Der Beschwerdeführer machte im vorinstanzlichen Verfahren geltend, er habe aufgrund der Entführung seines Vaters eine Panikattacke erlitten und sei deswegen verwirrt gewesen. Ferner ist den Akten zu entnehmen, dass er apathisch wirke. Auf Beschwerdeebene machte er ferner geltend, er habe grosse psychische Probleme, substantiierte diese aber nicht. Es ist davon auszugehen, dass der Beschwerdeführer - sollte er angesichts dieser Beschwerden medizinische Behandlung benötigen - in Tschetschenien, und alternativ in anderen Teilen der Russischen Föderation, sowohl bezüglich allfälliger somatischer als auch bezüglich möglicher psychischer Leiden ausreichend medizinisch versorgt werden könnte, er auch tatsächlich Zugang zu den bestehenden Behandlungsmöglichkeiten hat und er diese weitestgehend unentgeltlich wird erhalten können (vgl. Urteil des BVGer E 4413/2011 vom 4. Juli 2013 E. 6.1.2, m.w.H.).</w:t>
      </w:r>
    </w:p>
    <w:p>
      <w:r>
        <w:rPr>
          <w:b/>
        </w:rPr>
        <w:t>E. 7.3.2.2</w:t>
      </w:r>
    </w:p>
    <w:p>
      <w:r>
        <w:t>Es bestehen auf individueller Ebene auch keine anderen Hinweise dafür, dass der Beschwerdeführer bei seiner Rückkehr nach Tschetschenien in eine konkrete, seine Existenz bedrohende Situation geraten könnte. Zwar ging er im Zeitpunkt seiner Ausreise keiner Arbeit nach, (...). Indes besuchte er neun Jahre die Schule, weshalb seine Chancen, bei einer Rückkehr eine Stelle zu finden, nicht unrealistisch sind. Sollte ihm dies nicht auf Anhieb gelingen, könnte er ferner auf die Unterstützung seiner Mutter und Geschwister sowie der zahlreichen Verwandten in B._______ und im Heimatdorf der Mutter und des Vaters zurückgreifen. Schliesslich verfügt der Beschwerdeführer dank der Eigentumswohnung seiner Mutter in B._______ und auch mit Blick auf die in der Region wohnhaften Verwandten über eine gesicherte Wohnsituation.</w:t>
      </w:r>
    </w:p>
    <w:p>
      <w:r>
        <w:rPr>
          <w:b/>
        </w:rPr>
        <w:t>E. 7.3.3</w:t>
      </w:r>
    </w:p>
    <w:p>
      <w:r>
        <w:t>Insgesamt kann der Vollzug der Wegweisung sowohl in genereller als auch in individueller Hinsicht als zumutbar bezeichnet werden.</w:t>
      </w:r>
    </w:p>
    <w:p>
      <w:r>
        <w:rPr>
          <w:b/>
        </w:rPr>
        <w:t>E. 7.4</w:t>
      </w:r>
    </w:p>
    <w:p>
      <w:r>
        <w:t>Schliesslich ist davon auszugehen, dass der Vollzug der Wegweisung auch möglich ist (Art. 83 Abs. 2 AuG). Es obliegt dem Beschwerdeführer, bei der Beschaffung allfällig notwendiger Dokumente mitzuwirken (vgl. Art. 8 Abs. 4 AsylG; BVGE 2008/34 E. 12).</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einer Überprüfung gemäss Art. 106 Abs. 1 AsylG beziehungsweise Art. 49 VwVG standhält. Die Beschwerde ist mithin abzuweisen.</w:t>
      </w:r>
    </w:p>
    <w:p>
      <w:r>
        <w:rPr>
          <w:b/>
        </w:rPr>
        <w:t>E. 9</w:t>
      </w:r>
    </w:p>
    <w:p>
      <w:r>
        <w:t>Da die Beschwerdevorbringen des Beschwerdeführers, seiner volljährigen Geschwister und seiner Mutter von vorneherein als aussichtslos zu bezeichnen waren, ist das Gesuch um unentgeltliche Rechtspflege, inklusive Verbeiständung, abzuweisen. Der Antrag bezüglich der Vereinigung der Verfahren des Beschwerdeführers mit den Verfahren seiner volljährigen Geschwister, E._______ und D._______, respektive mit dem Verfahren seiner Mutter ist mit Verweis auf das Dokument A17/1 im N-Dossier (...) ebenfalls abzuweisen. Nachdem einer Verfahrensvereinigung abgesehen davon aber nichts entgegengestanden hätte, da die Asylvorbringen des Beschwerdeführers, seiner volljährigen Geschwister und seiner Mutter ein und denselben Lebenssachverhalt betrafen, werden die Kosten für das vorliegende Verfahren im Beschwerdeverfahren der Mutter (E-692/2016) verlegt. Es sind mithin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