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E-6894/2018 vom 13. August 2020</w:t>
      </w:r>
    </w:p>
    <w:p>
      <w:r>
        <w:t>Bundesverwaltungsgericht, 2020-08-13, DE</w:t>
      </w:r>
    </w:p>
    <w:p>
      <w:r>
        <w:rPr>
          <w:b/>
        </w:rPr>
        <w:t xml:space="preserve">Quelle: </w:t>
      </w:r>
      <w:r>
        <w:t>https://mcp.opencaselaw.ch/entscheid/bvger_E-6894_2018</w:t>
      </w:r>
    </w:p>
    <w:p>
      <w:r>
        <w:t>FR: TAF E-6894/2018 du 13 août 2020</w:t>
      </w:r>
    </w:p>
    <w:p>
      <w:r>
        <w:t>IT: TAF E-6894/2018 del 13 agosto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Zur Begründung des ablehnenden Asylentscheids führte die Vorinstanz im Wesentlichen aus, im ersten ordentlichen Verfahren sei das Asylgesuch abgewiesen worden, weil man - bestätigt auch durch das BVGer - zum Schluss gekommen sei, dass die Kernvorbingen des Beschwerdeführers (kurzzeitige Festnahmen, Teilnahme an Kundgebungen in Sri Lanka, Besuch eines Freundes in Haft und daraus resultierendes Interesse der sri-lankischen Behörden an der Person des Beschwerdeführers, die Erkundigungen der Sicherheitsbehörden nach dem Beschwerdeführer bei den Eltern) nicht glaubhaft gemacht worden seien. Festgehalten worden sei sodann, dass die Beschaffung eines sri-lankischen Reisepasses sowie die legale Ausreise mit demselben aus Sri Lanka nicht dem Verhalten einer verfolgten oder gesuchten Person entspreche. In Bezug auf die nunmehr eingereichte Kopie eines Auszuges aus dem «Information Book» einer Polizeistation sei festzustellen, dass sri-lankischen Polizei- und Gerichtsdokumenten mangels spezieller Sicherheitsmerkmale generell kein grosser Beweiswert zukomme. Blankoformulare solcher Dokumente wie Haftbefehle, Vorladungen oder «Extracts from the Information Book» seien ausserdem in grosser Zahl im Umlauf. Letztere könnten für die Bedürfnisse des Asylverfahrens mit beliebigen Inhalten erstellt werden. So stelle auch das vom Beschwerdeführer eingereichte handschriftlich ausgefüllte Formular ein Dokument ohne Beweiswert dar. Es handle sich um einen Auszug aus dem sogenannten Polizei-Logbuch, worin von der Polizei entgegengenommene Anzeigen erfasst würden. Diese Bücher seien mit spezifischen Kürzeln versehen. In dem vom Beschwerdeführer eingereichten Dokument sei jedoch ein anderes Kürzel ersichtlich, was auf eine Fälschung hindeute. Die Kopfzeile sei zudem nur unvollständig und im eingereichten Dokument fehle eine Seite. Unverständlich sei ausserdem, wieso im Dokument der Vorfall vom 26. September 2018 aufgenommen, das Dokument aber erst zwei Wochen später, am 12. Oktober 2018, ausgestellt worden sei. Ausserdem seien solche Auszüge nicht nur leicht käuflich erwerbbar, sondern - im Vergleich zu anderen polizeilichen Dokumenten - auch sehr leicht fälschbar. Darüber hinaus verfüge ein solcher Auszug über keine grössere Beweiskraft als eine blosse Parteibehauptung, weil darin lediglich die Aussage des Anzeigenden dokumentiert werde, diese Angaben jedoch nicht überprüft würden. Aufgrund der gesamten Ungereimtheiten sowie der bereits im ersten Asylverfahren als unglaubhaft erachteten Verfolgung des Beschwerdeführers vermöge auch der nachgereichte Auszug aus dem Information Book nicht glaubhaft nachzuweisen, dass er in seinem Heimatstaat gesucht werde. Daher erübrige sich, den Vater zum geltend gemachten Sachverhalt zu befragen oder die Echtheit des Auszugs durch die Schweizerische Botschaft in Sri Lanka abklären zu lassen. Die entsprechenden Gesuche seien mithin abzuweisen. In Bezug auf die Ersatzreisepapierbeschaffung beim sri-lankischen Generalkonsulat hielt das SEM fest, es handle sich um ein standardisiertes und inzwischen durch ein Migrationsabkommen zwischen der Schweiz und Sri Lanka geregeltes Verfahren. Es würden nur die notwendigen Personendaten bekannt gegeben und die Datenschutzbestimmungen würden vollumfänglich eingehalten. Es würden damit keine neuen Gefährdungselemente geschaffen (Verweis auf BVGE 2017 VI/6 E. 4.3.3). Das Vorliegen einer begründeten Furcht vor Verfolgung aufgrund der Ersatzreisepapierbeschaffung sei daher zu verneinen. Die im Verfahren eingereichten Länderberichte würden alle aus einem Zeitraum vor dem Urteil des Bundesverwaltungsgerichts am 8. September 2018 datieren und seien daher allenfalls im Rahmen eines Revisionsverfahrens zu beurteilen; darauf sei nicht einzutreten. Insgesamt erfülle der Beschwerdeführer die Flüchtlingseigenschaft nicht, und das Asylgesuch respektive das qualifizierte Wiedererwägungsgesuch sei abzulehnen und die Wegweisung des Beschwerdeführers anzuordnen. Der Wegweisungsvollzug sei, wie im ersten Asylverfahren bereits festgestellt, zulässig, zumutbar und möglich.</w:t>
      </w:r>
    </w:p>
    <w:p>
      <w:r>
        <w:rPr>
          <w:b/>
        </w:rPr>
        <w:t>E. 4.2</w:t>
      </w:r>
    </w:p>
    <w:p>
      <w:r>
        <w:t>Der Beschwerdeführer hielt dem in seiner Beschwerdeschrift entgegen, die politische Lage in Sri Lanka habe sich seit der Ernennung des ehemaligen Präsidenten Mahinda Rajapaksa zum Premierminister am 26. Oktober 2018 wesentlich verschlechtert. Damit habe sich auch die Gefährdungslage für den Beschwerdeführer verschärft. Demnach beruhe der angefochtene Entscheid auf nicht mehr aktuellen Länderinformationen, und die mit Verweis auf das Referenzurteil E-1866/2015 vom 15. Juli 2016 aufgeführten Gefährdungskriterien könnten nicht mehr angewendet werden. Die Vorinstanz habe es unterlassen, die Länderinformationen von anerkannten Organisationen (namentlich der Schweizerischen Flüchtlingshilfe [SFH]) vollständig und korrekt zu würdigen und im Entscheid zu berücksichtigen, was eine Verletzung der Pflicht zur vollständigen und richtigen Abklärung des Sachverhalts sowie des Anspruchs auf rechtliches Gehör darstelle und zur Aufhebung der angefochtenen Verfügung führen müsse. Falls keine Rückweisung an die Vorinstanz erfolge, sei das Bundesverwaltungsgericht verpflichtet, den Sachverhalt vollständig und richtig abzuklären. Ferner habe das SEM den Anspruch auf rechtliches Gehör sowie die Begründungspflicht verletzt und eine willkürliche Beweiswürdigung vorgenommen, indem es erklärt habe, die Vorbringen und Beweismittel betreffend das Aufsuchen des Vaters des Beschwerdeführers und dessen anschliessende Anzeigeerstattung seien nicht geeignet, die Flüchtlingseigenschaft des Beschwerdeführers zu belegen, und indem es gleichzeitig den Antrag auf Durchführung einer Botschaftsabklärung abgelehnt habe. Der Vorhalt der Vorinstanz, das eingereichte Anzeigeprotokoll sei gefälscht, werde im Übrigen vollumfänglich bestritten. Zum einen habe der Beschwerdeführer selbst einen Beweisantrag gestellt, die Authentizität des Dokumentes zu überprüfen. Zum anderen sei davon auszugehen, dass der Beschwerdeführer mit Sicherheit darauf geachtet hätte, die Urkunden vollständig und korrekt auszufüllen, wenn das Dokument tatsächlich gefälscht wäre. In Sri Lanka sei es ausserdem Usus, dass behördliche Dokumente unsorgfältig und unvollständig ausgefüllt würden. Der Anzeigeauszug sei lediglich ein Mittel zum Zweck, um eine Anzeige kurz aufzunehmen. Dabei komme es häufig vor, dass die Formulare mangelhaft und je nach Bildungsstand des Polizisten fehlerhaft und unprofessionell ausgefüllt würden. Nur aufgrund der Tatsache, dass das Formular nicht vollständig und korrekt ausgefüllt sei, auf eine Fälschung zu schliessen, sei rechtswidrig. Genau um die Echtheit des Dokumentes abzuklären, hätte das SEM eine Überprüfung über die Botschaft durchführen müssen. Im Weiteren wird vorgebracht, das SEM habe es unterlassen, die vorgebrachten Tatsachen und Beweismittel korrekt und unter Beizug der öffentlich zugänglichen Quellen zu würdigen und den rechtserheblichen Sachverhalt korrekt, vollständig und willkürfrei festzustellen. Der Beschwerdeführer weise ein Risikoprofil auf, da er in den Augen der sri-lankischen Behörden eine Gefahr für die Einheit des Landes darstelle und sei somit auch aktuell der Gefahr von Verfolgung ausgesetzt, dies auch, weil er als abgewiesener tamilischer Asylgesuchsteller bei einer Rückkehr nach Sri Lanka - nach längerem Aufenthalt in einem tamilischen Diasporazentrum - damit rechnen müsse, wegen Verdachts auf Unterstützung der LTTE verhaftet und gefoltert zu werden. Zudem habe der Beschwerdeführer in der Schweiz an exilpolitischen Veranstaltungen teilgenommen, unter anderem an einer Demonstration in B._______. Das mit der Beschwerde eingereichte Foto zeige ihn anlässlich einer kürzlich durchgeführten Demonstration an vorderster Front als Träger eines Plakats mit dem Konterfei des LTTE-Führers. Hinsichtlich der Frage der Durchführbarkeit des Wegweisungsvollzugs wird in der Beschwerde vorgebracht, das SEM habe die Zulässigkeit des Wegweisungsvollzugs nicht korrekt begründet, zumal aus der Begründung nicht hervorgehe, weshalb der Vollzug im konkreten Fall als zulässig zu erachten sei. Das SEM habe sich nicht mit den individuellen Risikofaktoren auseinandergesetzt. Es sei von der Unzulässigkeit des Wegweisungsvollzugs auszugehen, da der Beschwerdeführer aufgrund seiner Vorgeschichte und seines Aufenthalts im Ausland respektive seiner Rückkehr aus der Schweiz damit rechnen müsse, bei einer Rückschaffung nach Sri Lanka verhaftet und gefoltert zu werden. Die pauschale Feststellung des SEM, wonach der Vollzug zumutbar sei, sei unzulässig und beruhe auf mangelhafter Sachverhaltsabklärung. Das SEM sei verpflichtet, eine individuelle Prüfung vorzunehmen. Die Einschätzung des SEM sei insbesondere vor dem Hintergrund der neusten Entwicklungen in Sri Lanka falsch und nicht mehr aktuell.</w:t>
      </w:r>
    </w:p>
    <w:p>
      <w:r>
        <w:rPr>
          <w:b/>
        </w:rPr>
        <w:t>E. 5.1</w:t>
      </w:r>
    </w:p>
    <w:p>
      <w:r>
        <w:t>In der Beschwerde werden verschiedene formelle Rügen erhoben, welche vorab zu prüfen sind, da sie allenfalls geeignet sein könnten, eine Aufhebung der vorinstanzlichen Verfügung und Rückweisung an die Vorinstanz zu bewirken (vgl. Alfred Kölz/Isabelle Häner/Martin Bertschi, Verwaltungsverfahren und Verwaltungsrechtspflege des Bundes; 3. Aufl. 2013, Rz. 1043 ff. m.w.H.). Der Beschwerdeführer rügt eine unrichtige und unvollständige Feststellung des rechtserheblichen Sachverhalts, eine Verletzung der Begründungspflicht sowie allgemein des Anspruchs auf rechtliches Gehör und eine Verletzung des Willkürverbots.</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Die formellen Rügen erweisen sich als unbegründet; dies aus den nachfolgenden Gründen:</w:t>
      </w:r>
    </w:p>
    <w:p>
      <w:r>
        <w:rPr>
          <w:b/>
        </w:rPr>
        <w:t>E. 5.3.1</w:t>
      </w:r>
    </w:p>
    <w:p>
      <w:r>
        <w:t>Das SEM hat sich mit dem Vorbringen des Beschwerdeführers ausführlich auseinandergesetzt und begründete seinen Entscheid einlässlich. Es kann sodann nicht festgestellt werden, dass der Sachverhalt in Bezug auf das individuelle Profil des Beschwerdeführers nicht korrekt erfasst wurde. Es ist sodann darauf hinzuweisen, dass das Vorliegen allfälliger Risikofaktoren bereits im Rahmen des ersten Asylverfahrens umfassend und im aktuellen Verfahren nochmals geprüft wurde. Ebenso befasste sich das SEM nochmals mit allfälligen Wegweisungsvollzugshindernissen. Demnach ist das SEM seiner Pflicht zur richtigen und vollständigen Sachverhaltsfestellung und seiner Begründungspflicht nachgekommen. Dem Beschwerdeführer war es denn auch ohne Weiteres möglich, eine sachgerechte Anfechtung vorzunehmen. Auch eine willkürliche Beweiswürdigung ist nicht ersichtlich. Das SEM hat sich inhaltlich einlässlich mit dem eingereichten Beweismittel (Kopie eines Auszuges aus dem «Information book» der Polizeistation) und dessen Beweiserheblichkeit auseinandergesetzt und eine solche im Sinne einer Gesamtbetrachtung verneint. Es hat zudem in nachvollziehbarer und einlässlicher Weise begründet, weshalb es den Antrag auf Durchführung einer Botschaftsabklärung abgelehnt hat.</w:t>
      </w:r>
    </w:p>
    <w:p>
      <w:r>
        <w:rPr>
          <w:b/>
        </w:rPr>
        <w:t>E. 5.3.2</w:t>
      </w:r>
    </w:p>
    <w:p>
      <w:r>
        <w:t>Die Ausführungen in der Beschwerde weisen im Übrigen darauf hin, dass der Rechtsvertreter die Frage der Würdigung des Sachverhalts mit der Sachverhaltserstellungs- und Begründungspflicht der Vorinstanz vermengt. Die geäusserte Unzufriedenheit mit der Sachverhaltswürdigung der Vorinstanz respektive der Umstand, dass das SEM seine Einschätzung der allgemeinen Lage in Sri Lanka auf andere Quellen stützt als vom Beschwerdeführer als opportun angesehen werden und gestützt auf seine Erkenntnisse die Asylvorbringen anders als vom Beschwerdeführer gefordert würdigt, können nicht unter den Tatbestand der ungenügenden Sachverhaltsfeststellung oder mangelhaften Begründung subsumiert werden, sondern stellen vielmehr eine Kritik in der Sache selbst dar (vgl. dazu bereits das Urteil des Bundesverwaltungsgerichts [BVGer] E-1866/2015 vom 15. Juli 2016 E. 3.2.3 [als Referenzurteil publiziert]).</w:t>
      </w:r>
    </w:p>
    <w:p>
      <w:r>
        <w:rPr>
          <w:b/>
        </w:rPr>
        <w:t>E. 5.4</w:t>
      </w:r>
    </w:p>
    <w:p>
      <w:r>
        <w:t>Nachdem sich die formellen Rügen als unbegründet erweisen, ist der Hauptantrag auf Kassation der angefochtenen Verfügung und Rückweisung an die Vorinstanz abzuweisen. Da der rechtserhebliche Sachverhalt als richtig und vollständig erstellt zu erachten ist, ist auch der Antrag, wonach das Bundesverwaltungsgericht den rechtserheblichen Sachverhalt korrekt und vollständig abzuklären habe (vgl. dazu S. 6 der Beschwerdeschrift), abzuweisen.</w:t>
      </w:r>
    </w:p>
    <w:p>
      <w:r>
        <w:rPr>
          <w:b/>
        </w:rPr>
        <w:t>E. 6.1</w:t>
      </w:r>
    </w:p>
    <w:p>
      <w:r>
        <w:t>Hinsichtlich der rechtlichen Qualifikation der Eingabe vom 18. Oktober 2018 ist Folgendes festzustellen: Der Beschwerdeführer brachte zur Begründung seines Gesuchs vor, Unbekannte hätten seinen Vater am 26. September 2018 aufgesucht und diesem vorgeworfen, er - der Beschwerdeführer - würde in der Schweiz die Liberation Tigers of Tamil Eelam (LTTE) beim Wiederaufbau der Unabhängigkeitsbewegung unterstützen. Sein Vater habe daraufhin am 12. Oktober 2018 eine Strafanzeige eingereicht. Ein als Beweismittel eingereichter Auszug aus dem «Information Book» einer Polizeistation, die der Eingabe an die Vorinstanz als Kopie beigelegt ist, zeige auf, dass die sri-lankischen Behörden weiterhin an ihm interessiert seien. Der Beschwerdeführer machte damit eine betreffend Flüchtlingseigenschaft und Asyl bezogene nachträgliche Veränderung der Sachlage geltend. Das SEM hat diesbezüglich zu Recht ein Mehrfachgesuch im Sinne von Art. 111c AsylG angenommen.</w:t>
      </w:r>
    </w:p>
    <w:p>
      <w:r>
        <w:rPr>
          <w:b/>
        </w:rPr>
        <w:t>E. 6.2</w:t>
      </w:r>
    </w:p>
    <w:p>
      <w:r>
        <w:t>Sofern der Beschwerdeführer mit Verweis auf mehrere Länderberichte internationaler und nationaler Organisationen geltend macht, er erfülle ein Risikoprofil, weshalb er von der sri-lankischen Regierung überwacht werde und jederzeit mit einer Verhaftung rechnen müsse, datieren diese aus einem Zeitraum vor dem Urteil des Bundesverwaltungsgerichts vom 6. September 2018. Die Vorinstanz hat daher zutreffend festgestellt, dass diese allenfalls im Rahmen eines Revisionsverfahrens vom Bundesverwaltungsgericht zu prüfen wären und ist diesbezüglich zu Recht nicht auf dieses Gesuch eingetreten. Nachdem der Beschwerdeführer im vorliegenden Beschwerdeverfahren allfällige Revisionsgründe nicht konkretisiert und insbesondere nicht geltend macht, inwieweit die eingereichten Länderberichte revisionsrechtlich erheblich in Bezug auf den Beschwerdeführer und das ihn betreffende Urteil vom 18. Oktober 2018 sein sollen, kann eine weitere Auseinandersetzung an dieser Stelle unterbleiben.</w:t>
      </w:r>
    </w:p>
    <w:p>
      <w:r>
        <w:rPr>
          <w:b/>
        </w:rPr>
        <w:t>E. 6.3</w:t>
      </w:r>
    </w:p>
    <w:p>
      <w:r>
        <w:t>Soweit der Beschwerdeführer darauf abzielt, sein Verfahren einer erneuten Beurteilung unter Berücksichtigung der neusten politischen Entwicklungen zu unterziehen, wird dies Gegenstand der nachfolgenden Erwägungen bilden.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m.w.H.).</w:t>
      </w:r>
    </w:p>
    <w:p>
      <w:r>
        <w:rPr>
          <w:b/>
        </w:rPr>
        <w:t>E. 8</w:t>
      </w:r>
    </w:p>
    <w:p>
      <w:r>
        <w:t>Die Vorbringen des Beschwerdeführers im neuen Asylgesuch sind nicht geeignet, eine asylrelevante Verfolgung im Sinne von Art. 3 AsylG nachzuweisen oder zumindest glaubhaft zu machen.</w:t>
      </w:r>
    </w:p>
    <w:p>
      <w:r>
        <w:rPr>
          <w:b/>
        </w:rPr>
        <w:t>E. 8.1</w:t>
      </w:r>
    </w:p>
    <w:p>
      <w:r>
        <w:t>Zunächst ist festzustellen, dass die vom Beschwerdeführer geltend gemachten Gründe seiner Flucht aus dem Heimatstaat im ersten Asylverfahren sowohl vom SEM als auch vom Bundesverwaltungsgericht als unglaubhaft erachtet wurden und das Vorliegen einer begründeten Verfolgungsfurcht verneint wurde. Auch das neue Vorbringen, wonach sein Vater am 26. September 2018 im Heimatstaat von den Sicherheitsbehörden aufgesucht worden und seinetwegen bedroht worden sei, führt zu keiner anderen Beurteilung in Bezug auf die Gefährdungssituation des Beschwerdeführers. Dem eingereichten Auszug aus dem Information Book der Polizei ist aus den von der Vorinstanz aufgeführten Gründen in der Tat nur ein sehr eingeschränkter Beweiswert zuzumessen. Zum anderen gibt der Auszug lediglich die Aussage des Vaters wieder, welche von den Behörden nicht überprüft wird. Schliesslich sind derartige Dokumente leicht käuflich erhältlich respektive zu fälschen. Letztlich hat immer eine Gesamtbetrachtung zu erfolgen, die im vorliegenden Fall zu Ungunsten des Beschwerdeführers ausfällt, da die mit dem Beweismittel im Zusammenhang stehenden Vorbringen weder substanziiert wurden noch geeignet sind, zu einer anderen Einschätzung der Schlussfolgerungen im ersten Asylverfahren zu führen.</w:t>
      </w:r>
    </w:p>
    <w:p>
      <w:r>
        <w:rPr>
          <w:b/>
        </w:rPr>
        <w:t>E. 8.2</w:t>
      </w:r>
    </w:p>
    <w:p>
      <w:r>
        <w:t>In der Eingabe vom 18. Oktober 2018 wurde im Weiteren vorgebracht, der Beschwerdeführer müsse bei einer Rückkehr nach Sri Lanka mit einer Verhaftung rechnen, da das SEM für die zur Rückkehr verpflichteten Personen bekanntlich Ersatzreisepapiere durch das sri-lankische Konsulat in B._______ ausstellen lasse und diese Personen in der Folge auf eine Black-List aufgenommen würden. Hierzu ist festzustellen, dass das SEM in der angefochtenen Verfügung zu Recht und mit zutreffender Begründung das Vorliegen einer begründeten Furcht vor Verfolgungsmassnahmen aufgrund der Beschaffung von Ersatzreisepapieren verneint hat. Diesbezüglich finden sich in der Beschwerde denn auch keine substanziierten Einwände.</w:t>
      </w:r>
    </w:p>
    <w:p>
      <w:r>
        <w:rPr>
          <w:b/>
        </w:rPr>
        <w:t>E. 8.3</w:t>
      </w:r>
    </w:p>
    <w:p>
      <w:r>
        <w:t>Es besteht des Weiteren kein begründeter Anlass zur Annahme, dass der Beschwerdeführer bei einer Rückkehr nach Sri Lanka aufgrund seines Profils in Sri Lanka flüchtlingsrelevanten Verfolgungsmassnahmen ausgesetzt ist.</w:t>
      </w:r>
    </w:p>
    <w:p>
      <w:r>
        <w:rPr>
          <w:b/>
        </w:rPr>
        <w:t>E. 8.3.1</w:t>
      </w:r>
    </w:p>
    <w:p>
      <w:r>
        <w:t>Das Gericht hat bereits im Urteil E-4395/2018 vom 6. September 2018 festgestellt, dass in der Person des Beschwerdeführers keine Risikofaktoren im Sinne des Referenzurteils E-1866/2015 vom 15. Juli 2016 begründet liegen (vgl. a.a.O. E. 5.2). Zur Vermeidung von Wiederholungen wird auf diese Ausführungen verwiesen. Auch mit den neuen Vorbringen kann nicht auf ein Risikoprofil des Beschwerdeführers geschlossen werden. Es ergeben sich aus den Akten keine konkreten Anhaltspunkte, aufgrund welcher der Beschwerdeführer in den Augen der sri-lankischen Sicherheitsbehörden als tamilischer Separatist wahrgenommen werden und die Aufmerksamkeit auf sich ziehen könnte. Eine andere Würdigung ergibt sich auch nicht in Bezug auf die von den Schweizerischen Behörden angestrengte Ersatzreisepapierbeschaffung (vgl. hierzu BVGE 2017 VI/6 E. 4.3.3).</w:t>
      </w:r>
    </w:p>
    <w:p>
      <w:r>
        <w:rPr>
          <w:b/>
        </w:rPr>
        <w:t>E. 8.3.2</w:t>
      </w:r>
    </w:p>
    <w:p>
      <w:r>
        <w:t>Hinsichtlich der geltend gemachten exilpolitischen Aktivitäten ist festzuhalten, dass die blosse Teilnahme an einer Kundgebung in B._______ nicht auf eine besondere Exponiertheit des Beschwerdeführers schliessen lässt, selbst wenn der Beschwerdeführer an der Demonstration ein Plakat gehalten haben sollte. Weitere seither ausgeübte exilpolitische Tätigkeiten ergeben sich nicht aus den Akten. Das bisherige exilpolitische Engagement ist als niederschwellig zu erachten.</w:t>
      </w:r>
    </w:p>
    <w:p>
      <w:r>
        <w:rPr>
          <w:b/>
        </w:rPr>
        <w:t>E. 8.3.3</w:t>
      </w:r>
    </w:p>
    <w:p>
      <w:r>
        <w:t>Genauso wenig vermögen die aktuellen politischen Entwicklungen generell eine Verfolgung respektive begründete Verfolgungsfurcht des Beschwerdeführers zu begründen.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 abgerufen am 16. Juli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&gt;, abgerufen am 16. Juli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w:t>
      </w:r>
    </w:p>
    <w:p>
      <w:r>
        <w:rPr>
          <w:b/>
        </w:rPr>
        <w:t>E. 8.3.4</w:t>
      </w:r>
    </w:p>
    <w:p>
      <w:r>
        <w:t>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Diesbezüglich konnte der Beschwerdeführer nichts Konkretes geltend machen.</w:t>
      </w:r>
    </w:p>
    <w:p>
      <w:r>
        <w:rPr>
          <w:b/>
        </w:rPr>
        <w:t>E. 8.3.5</w:t>
      </w:r>
    </w:p>
    <w:p>
      <w:r>
        <w:t>Unter Berücksichtigung vorstehender Erwägungen ist nicht davon auszugehen, dass der Beschwerdeführer als abgelehnter tamilischer Asylsuchender bei einer Rückkehr aus der Schweiz Massnahmen zu befürchten hätte, die über die üblichen Backgroundchecks hinausgehen. Dabei ist festzuhalten, dass eine allfällige Befragung am Flughafen in Colombo und Kontrollmassnahmen an seinem Heimatort keine asylrelevanten Verfolgungsmassnahmen darstellen.</w:t>
      </w:r>
    </w:p>
    <w:p>
      <w:r>
        <w:rPr>
          <w:b/>
        </w:rPr>
        <w:t>E. 8.4</w:t>
      </w:r>
    </w:p>
    <w:p>
      <w:r>
        <w:t>Zusammenfassend hat der Beschwerdeführer nichts vorgebracht, das geeignet wäre, seine Flüchtlingseigenschaft nachzuweisen oder zumindest glaubhaft zu machen. Die Vorinstanz hat sein Mehrfachgesuch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w:t>
      </w:r>
    </w:p>
    <w:p>
      <w:r>
        <w:rPr>
          <w:b/>
        </w:rPr>
        <w:t>E. 10.5</w:t>
      </w:r>
    </w:p>
    <w:p>
      <w:r>
        <w:t>Somit besteht kein Grund zur Annahme, die allgemeinen politischen Entwicklungen in Sri Lanka könnten sich zum heutigen Zeitpunkt auf den Beschwerdeführer auswirken. Dies gilt auch im Hinblick auf die erwähnten diplomatischen Unstimmigkeiten. Der Vollzug der Wegweisung ist somit sowohl im Sinne der asylgesetzlichen als auch der völkerrechtlichen Bestimmungen zulässig.</w:t>
      </w:r>
    </w:p>
    <w:p>
      <w:r>
        <w:rPr>
          <w:b/>
        </w:rPr>
        <w:t>E. 10.6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10.6.1</w:t>
      </w:r>
    </w:p>
    <w:p>
      <w:r>
        <w:t>Der bewaffnete Konflikt zwischen der sri-lankischen Regierung und den LTTE ist im Mai 2009 beendet worden. Aktuell herrscht in Sri Lanka weder Krieg noch eine Situation allgemeiner Gewalt. Der Wegweisungsvollzug in die Nordprovinz ist zumutbar, wenn das Vorliegen der individuellen Zumutbarkeitskriterien (insbesondere Existenz eines tragfähigen Beziehungsnetzes sowie Aussichten auf eine gesicherte Einkommens- und Wohnsituation) bejaht werden kann (vgl. Referenzurteil des BVGer vom 15. Juli 2016 E-1866/2015 E. 13.).</w:t>
      </w:r>
    </w:p>
    <w:p>
      <w:r>
        <w:rPr>
          <w:b/>
        </w:rPr>
        <w:t>E. 10.6.2</w:t>
      </w:r>
    </w:p>
    <w:p>
      <w:r>
        <w:t>Die Vorinstanz hat bereits in seinem Entscheid vom 9. Mai 2018, bestätigt durch das Urteil des Bundesverwaltungsgerichts E-4395/2018 vom 6. September 2018, festgehalten, dass es sich beim Beschwerdeführer um einen jungen und gesunden Mann handle, der in seinem Heimatstaat problemlos wieder eine Erwerbstätigkeit aufnehmen kann und bei der Reintegration auf die Unterstützung seiner Familie zählen kann (a.a.O. E. 9.3). Zum heutigen Zeitpunkt ergeben sich diesbezüglich keine neuen begründeten und relevanten Hinweise, die zu einer anderen Beurteilung zu führen vermögen.</w:t>
      </w:r>
    </w:p>
    <w:p>
      <w:r>
        <w:rPr>
          <w:b/>
        </w:rPr>
        <w:t>E. 10.6.3</w:t>
      </w:r>
    </w:p>
    <w:p>
      <w:r>
        <w:t>Nach dem Gesagten erweist sich der Vollzug der Wegweisung auch als zumutbar.</w:t>
      </w:r>
    </w:p>
    <w:p>
      <w:r>
        <w:rPr>
          <w:b/>
        </w:rPr>
        <w:t>E. 10.7</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Deckung der 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