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E-6891/2006 vom 7. November 2008</w:t>
      </w:r>
    </w:p>
    <w:p>
      <w:r>
        <w:t>Bundesverwaltungsgericht, 2008-11-07, FR</w:t>
      </w:r>
    </w:p>
    <w:p>
      <w:r>
        <w:rPr>
          <w:b/>
        </w:rPr>
        <w:t xml:space="preserve">Quelle: </w:t>
      </w:r>
      <w:r>
        <w:t>https://mcp.opencaselaw.ch/entscheid/bvger_E-6891_2006</w:t>
      </w:r>
    </w:p>
    <w:p>
      <w:r>
        <w:t>FR: TAF E-6891/2006 du 7 novembre 2008</w:t>
      </w:r>
    </w:p>
    <w:p>
      <w:r>
        <w:t>IT: TAF E-6891/2006 del 7 novembre 2008</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al. 1 let. c PA). Présenté dans la forme (art. 52 al. 1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fait valoir qu'il a dû quitter son pays parce qu'il était menacé par des membres d'un groupe musulman entretenant des contacts étroits avec la police géorgienne, car il avait avait été le témoin de scènes compromettantes - qu'il avait en partie filmées - montrant notamment leur implication dans des exécutions sommaires et des trafics de stupéfiants. Or force est de constater que ses déclarations à ce sujet ne répondent pas aux exigences en matière de vraisemblance fixées par l'art. 7 LAsi.</w:t>
      </w:r>
    </w:p>
    <w:p>
      <w:r>
        <w:rPr>
          <w:b/>
        </w:rPr>
        <w:t>E. 3.2</w:t>
      </w:r>
    </w:p>
    <w:p>
      <w:r>
        <w:t>En premier lieu, il convient de relever que les incohérences du récit de l'intéressé ne sauraient s'expliquer par sa fatigue et son état de santé fragile à l'époque où il a été entendu sur ses motifs d'asile (cf. let. D par. 2 de l'état de fait). Le Tribunal considère - au vu en particulier de son comportement lors des deux auditions, des réponses sensées et détaillées qu'il a données aux nombreuses questions posées et de la nature des contradictions relevées par l'ODR dans sa décision (cf. le consid. suivant) - qu'il n'est pas établi qu'il a alors été empêché d'exposer valablement l'ensemble de ses motifs. A cela s'ajoute que le représentant des oeuvres d'entraide présent lors de la seconde audition n'a formulé aucune remarque à l'issue de celle-ci, ce qui permet de présumer que le comportement du recourant ne sortait pas de l'ordinaire.</w:t>
      </w:r>
    </w:p>
    <w:p>
      <w:r>
        <w:rPr>
          <w:b/>
        </w:rPr>
        <w:t>E. 3.3</w:t>
      </w:r>
    </w:p>
    <w:p>
      <w:r>
        <w:t>Cela dit, force est de constater que les allégations de l'intéressé comportent des contradictions importantes concernant des éléments centraux de ses motifs d'asile. En effet, celui-ci a tout d'abord déclaré que le premier trafic de stupéfiants auquel il avait assisté s'était déroulé le 4 ou 5 août 2003, qu'une personne armée habillée en civil était rentrée dans un bâtiment et que des membres du groupe musulman avaient ensuite exécuté par balles deux personnes (cf. pt. 15 p. 5 i. f. du procès-verbal [pv] de l'audition sommaire du 15 octobre 2003). Par contre, il a affirmé, six jours plus tard seulement, que cette scène s'était en fait déroulée le 30 juillet 2003, qu'une dizaine de personnes, la plupart en uniforme, étaient sorties du même édifice et qu'il n'y avait eu qu'une seule victime (cf. questions 20, 23-26 et 29-32 du pv de l'audition du 21 octobre 2003). En outre, le recourant a tout d'abord déclaré qu'il avait été capturé par les membres de ce mouvement musulman vers la mi-août 2003 et que sa fuite aurait eu lieu entre le 23 et le 25 août 2003 (cf. pt. 15 p. 5s du procès-verbal [pv] de l'audition sommaire), pour déclarer peu après qu'il avait en fait été pris le 4 ou 5 août 2003 et qu'il s'était évadé le 12 août 2003 (cf. questions 34, 37-38 et 41 du pv de la seconde audition).</w:t>
      </w:r>
    </w:p>
    <w:p>
      <w:r>
        <w:rPr>
          <w:b/>
        </w:rPr>
        <w:t>E. 3.4</w:t>
      </w:r>
    </w:p>
    <w:p>
      <w:r>
        <w:t>Par ailleurs, il n'est pas plausible que l'intéressé ait pu échapper à ses ravisseurs en profitant du fait qu'ils avaient oublié de fermer la porte de sa chambre à clé. En effet, selon ses propos, ceux-ci tentaient alors notamment de lui extorquer des enregistrements compromettants établissant qu'ils étaient impliqués dans des crimes particulièrement graves (assassinat et contrebande d'importantes quantités de stupéfiants). Partant, ils auraient certainement pris des mesures de sécurité particulièrement sévères afin d'empêcher toute tentative de fuite d'un témoin aussi gênant et n'auraient pas commis une inadvertance aussi grossière.</w:t>
      </w:r>
    </w:p>
    <w:p>
      <w:r>
        <w:rPr>
          <w:b/>
        </w:rPr>
        <w:t>E. 3.5</w:t>
      </w:r>
    </w:p>
    <w:p>
      <w:r>
        <w:t>Vu ce qui précède, le Tribunal renonce à s'exprimer en détail sur le reste de l'argumentation développée dans le mémoire de recours, celle-ci n'étant pas de nature à conduire à une issue favorable, en ce qui concerne les questions de la qualité de réfugié et de l'asile.</w:t>
      </w:r>
    </w:p>
    <w:p>
      <w:r>
        <w:rPr>
          <w:b/>
        </w:rPr>
        <w:t>E. 3.6</w:t>
      </w:r>
    </w:p>
    <w:p>
      <w:r>
        <w:t>Il s'ensuit que le recours, en tant qu'il conteste les questions de la non-reconnaissance de la qualité de réfugié et du refus de l'octroi de l'asile, doit être rejeté.</w:t>
      </w:r>
    </w:p>
    <w:p>
      <w:r>
        <w:rPr>
          <w:b/>
        </w:rPr>
        <w:t>E. 4.1</w:t>
      </w:r>
    </w:p>
    <w:p>
      <w:r>
        <w:t>Lorsqu'il rejette une demande d'asile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4.2</w:t>
      </w:r>
    </w:p>
    <w:p>
      <w:r>
        <w:t>Aucune exception à la règle générale du renvoi n'étant réalisée, le Tribunal est tenu, de par la loi, de confirmer cette mesure.</w:t>
      </w:r>
    </w:p>
    <w:p>
      <w:r>
        <w:rPr>
          <w:b/>
        </w:rPr>
        <w:t>E. 5.1</w:t>
      </w:r>
    </w:p>
    <w:p>
      <w:r>
        <w:t>L'exécution du renvoi est ordonnée si elle est licite, raisonnablement exigible et possible (art. 44 al. 2 LAsi). Elle est réglée par l'art. 83 LEtr, entré en vigueur le 1er janvier 2008 et qui a remplacé l'art. 14a aLSEE.</w:t>
      </w:r>
    </w:p>
    <w:p>
      <w:r>
        <w:rPr>
          <w:b/>
        </w:rPr>
        <w:t>E. 5.2</w:t>
      </w:r>
    </w:p>
    <w:p>
      <w:r>
        <w:t>L'exécution n'est pas licite lorsque le renvoi de l'étranger dans son Etat d'origine ou de provenance ou dans un Etat tiers est contraire aux engagements de la Suisse relevant du droit international (art. 83 al. 3 LEtr).</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6.2.1</w:t>
      </w:r>
    </w:p>
    <w:p>
      <w:r>
        <w:t>En l'occurrence, l'exécution du renvoi ne contrevient pas au principe de non-refoulement de l'art. 5 LAsi. Comme exposé plus haut, le recourant n'a pas rendu vraisemblable qu'en cas de retour en Géorgie, il serait exposé à de sérieux préjudices au sens de l'art. 3 LAsi.</w:t>
      </w:r>
    </w:p>
    <w:p>
      <w:r>
        <w:rPr>
          <w:b/>
        </w:rPr>
        <w:t>E. 6.2.2</w:t>
      </w:r>
    </w:p>
    <w:p>
      <w:r>
        <w:t>En ce qui concerne les autres engagements de la Suisse relevant du droit international, il convient d'examiner particulièrement si l'art. 3 CEDH, qui interdit la torture et les peines ou traitements inhumains ou dégradants,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186s.). En l'occurrence, et mutatis mutandis pour les mêmes motifs que ceux exposés plus haut, le Tribunal considère que l'intéressé n'a pas été en mesure d'établir l'existence d'un risque personnel, concret et sérieux d'être soumis, en cas de renvoi en Géorgie, à un traitement prohibé par l'art. 3 CEDH.</w:t>
      </w:r>
    </w:p>
    <w:p>
      <w:r>
        <w:rPr>
          <w:b/>
        </w:rPr>
        <w:t>E. 6.2.3</w:t>
      </w:r>
    </w:p>
    <w:p>
      <w:r>
        <w:t>En outre, le recourant n'a pas non plus rendu hautement probable qu'il pourrait courir un risque sérieux de traitements contraires à l'art. 3 Conv. torture en cas de retour en Géorgie.</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 ; JICRA 1998 n° 22 p. 191).</w:t>
      </w:r>
    </w:p>
    <w:p>
      <w:r>
        <w:rPr>
          <w:b/>
        </w:rPr>
        <w:t>E. 7.2</w:t>
      </w:r>
    </w:p>
    <w:p>
      <w:r>
        <w:t>Il est notoire que la Géorgie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Certes, cet État a été récemment le théâtre d'une courte guerre, après que l'armée géorgienne eut tenté, le 8 août 2008, de reprendre le contrôle de la région sécessionniste de l'Ossétie du Sud, opération militaire qui a conduit une intervention massive de l'armée russe. Toutefois, la situation s'est rapidement stabilisée après la signature, le 12 août 2008, d'un accord de cessez-le-feu entre les parties belligérantes. A l'heure actuelle, la situation dans la plus grande partie du territoire géorgien sous le contrôle du gouvernement géorgien, et en particulier dans la région de (...) C._______, est de nouveau calme (cf. notamment le document de l'Organisation suisse d'aide aux réfugiés (OSAR) du 16 octobre 2008 intitulé « Georgien/Update : Aktuelle Entwicklungen », spéc. p. 2ss).</w:t>
      </w:r>
    </w:p>
    <w:p>
      <w:r>
        <w:rPr>
          <w:b/>
        </w:rPr>
        <w:t>E. 7.3</w:t>
      </w:r>
    </w:p>
    <w:p>
      <w:r>
        <w:t>En outre, il ne ressort du dossier aucun élément de nature personnelle dont on pourrait inférer que l'exécution du renvoi impliquerait une mise en danger concrète du recourant.</w:t>
      </w:r>
    </w:p>
    <w:p>
      <w:r>
        <w:rPr>
          <w:b/>
        </w:rPr>
        <w:t>E. 7.3.1</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7.3.2</w:t>
      </w:r>
    </w:p>
    <w:p>
      <w:r>
        <w:t>En l'espèce, le Tribunal considère que les affections du recourant, même prises dans leur globalité, ne sont pas d'une gravité telle qu'elles seraient de nature à faire obstacle à l'exécution de son renvoi.</w:t>
      </w:r>
    </w:p>
    <w:p>
      <w:r>
        <w:rPr>
          <w:b/>
        </w:rPr>
        <w:t>E. 7.3.2.1</w:t>
      </w:r>
    </w:p>
    <w:p>
      <w:r>
        <w:t>En premier lieu, s'agissant des problèmes d'asthme, le Tribunal constate, au vu du dossier, que rien ne permet de penser qu'il s'agit d'une forme grave de cette maladie. Le contenu de la pièce médicale la plus récente faisant état de cette affection, à savoir le rapport du 21 novembre 2003, permet de présumer que l'intéressé ne souffre que de crises sporadiques (« difficultés respiratoires à l'effort et au froid » ) que la prise d'une médication courante permet de juguler (cf. pts. 1.2 et 3.1 de ce document). A cela s'ajoute qu'il ne ressort d'aucune des pièces du dossier plus récentes que cette affection se serait aggravée, respectivement qu'elle le handicaperait de manière sensible dans les actes de la vie quotidienne (cf. en particulier p. 2 s. du pv d'audition de la police de E._______ du 27 avril 2007). En outre, l'asthme, maladie fort répandue, peut être traité en Géorgie.</w:t>
      </w:r>
    </w:p>
    <w:p>
      <w:r>
        <w:rPr>
          <w:b/>
        </w:rPr>
        <w:t>E. 7.3.2.2</w:t>
      </w:r>
    </w:p>
    <w:p>
      <w:r>
        <w:t>En ce qui concerne les problèmes hépatiques invoqués par le recourant, ceux-ci ne sont manifestement pas de nature à faire obstacle à l'exécution de son renvoi. En effet, il convient de rappeler qu'une hépatite C est le plus souvent cliniquement silencieuse, qu'elle n'a que peu ou pas d'influence sur l'espérance de vie des patients atteints et qu'elle n'impose en règle générale aucune contrainte notable sur le plan professionnel (cf. notamment Bulletin 2001/46 de l'Office fédéral de la santé publique [OFSP], p. 883 ss). A cela s'ajoute qu'il ressort de pièces médicales produites durant la procédure de recours (cf. let. M de l'état de fait) que l'intéressé n'avait pas besoin d'un traitement spécifique à l'interféron, attendu que son état hépatique était excellent (cf. pt. 1.1 par. 4 du rapport médical du 25 avril 2007 et le certificat médical du 28 décembre 2005). Partant, il est permis de présumer que cette affection ne nécessite pas de traitement spécifique notable à l'heure actuelle. Du reste, même si tel ne devrait pas être le cas, cela ne ferait pas obstacle à l'exécution du renvoi de l'intéressé. Selon les sources consultées par le Tribunal, un éventuel traitement serait accessible en Géorgie, en particulier à C._______, d'où il provient (cf. entre autres le document de l'OSAR du 7 juin 2005 intitulé « Géorgie : Les modalités de prise en charge de l'hépatite C et le traitement des toxicomanes », p. 3, pt. 2).</w:t>
      </w:r>
    </w:p>
    <w:p>
      <w:r>
        <w:rPr>
          <w:b/>
        </w:rPr>
        <w:t>E. 7.3.2.3</w:t>
      </w:r>
    </w:p>
    <w:p>
      <w:r>
        <w:t>Enfin, au vu des certificats médicaux produits et du parcours de l'intéressé depuis qu'il se trouve en Suisse, le Tribunal considère que les problèmes de nature psychique du recourant, sans vouloir minimiser leur importance, ne sont pas de nature à le mettre concrètement en danger en cas de retour en Géorgie. Le Tribunal relève en particulier qu'en l'état actuel du dossier, celui-ci n'a pas eu besoin de traitement lourd en milieu hospitalier pour ce motif durant son séjour en Suisse, le suivi thérapeutique dont il a bénéficié étant de nature ambulatoire. En outre, au vu des différentes pièces médicales produites durant la procédure de recours, le trouble dépressif dont il souffre ne semble pas d'une acuité particulière. A cela s'ajoute que, hormis une consommation épisodique de cannabis, l'intéressé est actuellement abstinent (cf. le rapport médical du 25 avril 2008). Quant aux autres affections diagnostiquées dans ce dernier rapport (Trouble obsessionnel compulsif et Trouble de personnalité émotionnellement labile, de type impulsif), celles-ci ne semblent manifestement pas de nature à mettre la vie ou la santé de l'intéressé concrètement en danger à brève échéance en cas de retour en Géorgie. Enfin, s'agissant de la claustrophobie (peur maladive des espaces clos) et des autres probables troubles phobiques diagnostiqués en 2004 (cf. let. E de l'état de fait), ceux-ci ne semblent, en l'état, soit ne plus être d'actualité, soit ne plus représenter un problème notable pour l'intéressé. En effet, aucune des pièces médicales plus récentes n'en fait mention et l'intéressé a été détenu à plusieurs reprises durant de longues périodes dans des établissements carcéraux, sans connaître apparemment de difficultés particulières en raison de ses problèmes de claustrophobie. Cela dit, le Tribunal relève également que même si les infrastructures psychiatriques en Géorgie et les possibilités d'accès aux soins spécialisés n'atteignent manifestement pas les standards élevés prévalant en Suisse, il n'en demeure pas moins qu'un traitement suffisant (cf. à ce sujet le consid. 7.3.1 ci-dessus) est accessible dans cet État, en particulier à C._______ (cf. à ce sujet notamment le document de l'OSAR du 16 octobre 2008 intitulé « Georgien : Behandlungsmöglichkeiten bei PTSD », pt. 2, p. 3ss ). Enfin, l'intéressé ne saurait tirer bénéfice de la remarque faite dans le rapport du 25 avril 2007, à savoir qu'un renvoi lui causerait « un stress considérable qui nuirait très probablement à sa santé psychique ». Si le Tribunal n'entend pas sous-estimer les appréhensions que celui-ci pourrait ressentir à l'idée d'un renvoi dans son pays d'origine, il considère toutefois que l'on ne saurait, sans tenir compte de l'ensemble des circonstances du cas d'espèce, prolonger indéfiniment le séjour d'une personne en Suisse au seul motif que cette perspective serait éventuellement susceptible de générer une aggravation de son état de santé. En outre, il appartiendra à son/ses thérapeute/s en Suisse de l'aider à surmonter ou à tempérer les éventuelles angoisses qu'il pourrait connaître à l'idée de retourner dans son pays.</w:t>
      </w:r>
    </w:p>
    <w:p>
      <w:r>
        <w:rPr>
          <w:b/>
        </w:rPr>
        <w:t>E. 7.3.3</w:t>
      </w:r>
    </w:p>
    <w:p>
      <w:r>
        <w:t>Sous l'angle du financement des soins, le Tribunal relève que le recourant pourra, si nécessaire, faire notamment aussi appel à l'aide de sa famille en Géorgie et à l'étranger, dont il a sciemment caché l'étendue réelle et avec laquelle il a continué d'entretenir des contacts après son départ (cf. aussi le consid. 7.4 ci-après).</w:t>
      </w:r>
    </w:p>
    <w:p>
      <w:r>
        <w:rPr>
          <w:b/>
        </w:rPr>
        <w:t>E. 7.4</w:t>
      </w:r>
    </w:p>
    <w:p>
      <w:r>
        <w:t>Pour le surplus, le Tribunal constate que l'intéressé est jeune et a effectué une formation de niveau académique (études de [...]). De plus, il parle plusieurs langues et a acquis des aptitudes professionnelles supplémentaires dans le domaine de la traduction durant son séjour en Suisse (cf. p. 1 i. f. du pv d'audition de la police de E._______ du 7 juin 2007 [cf. ci-après pv du 7 juin 2007]). Certes, les affections psychiques dont il souffre sont de nature à compliquer sa réinsertion en Géorgie, en particulier en ce qui concerne la recherche d'un emploi qui lui permette de subvenir à ses besoins. Toutefois, cette difficulté additionnelle devrait être tempérée par le fait que l'intéressé dispose d'un réseau familial et social, dont il a cherché à cacher l'importance réelle lors des auditions sur ses motifs d'asile. Il a en particulier déclaré à cette occasion qu'il était enfant unique et n'avait plus personne en Géorgie, si ce n'est son fils et les parents de sa femme, avec laquelle il avait perdu tout contact, et qu'il n'avait à l'étranger qu'un oncle paternel, qui séjournait de manière légale en Russie et qui l'avait déjà beaucoup soutenu par le passé (cf. pt. 12 p. 3 du pv de l'audition du 15 octobre 2003 et question 9 du pv de celle du 21 octobre 2003). Or, il ressort de pièces plus récentes du dossier que sa mère, le second mari de celle-ci ainsi que des cousins habitent notamment encore en Géorgie et qu'il a aussi une soeur cadette, qui vit en Russie et exerce la profession de médecin (cf. à ce sujet pt. 1.1 par. 1 et 7 du rapport médical du 25 avril 2007 et p. 2ss du pv du 7 juin 2007). Par ailleurs, contrairement à ce qui ressort des procès-verbaux relatifs à ses motifs d'asile, il dispose également d'un réseau d'amis et de connaissances, en particulier en Géorgie (cf. en particulier pv du 7 juin 2007, ibid.). Dans ces conditions, et au vu aussi de l'attitude de dissimulation dont il a fait preuve envers les autorités en matière d'asile, le Tribunal considère qu'il pourra compter d'un réseau familial et social apte à lui apporter un soutien efficace lors de son retour. Partant, une réinstallation en Géorgie, en particulier dans la région de C._______, qu'il connaît fort bien puisqu'il y a toujours vécu lorsqu'il résidait dans cet État (cf. B i. i. de l'état de fait), n'est pas de nature à le mettre concrètement en danger, au sens de l'art. 83 al. 4 LEtr.</w:t>
      </w:r>
    </w:p>
    <w:p>
      <w:r>
        <w:rPr>
          <w:b/>
        </w:rPr>
        <w:t>E. 7.5</w:t>
      </w:r>
    </w:p>
    <w:p>
      <w:r>
        <w:t>Pour ces motifs, l'exécution du renvoi doit être considérée comme raisonnablement exigible. Le Tribunal peut dès lors se dispenser d'examiner si l'activité délictueuse de l'intéressé en Suisse (cf. let. J, K et N à Q de l'état de fait) remplit les conditions de l'art. 83 al. 7 LEtr.</w:t>
      </w:r>
    </w:p>
    <w:p>
      <w:r>
        <w:rPr>
          <w:b/>
        </w:rPr>
        <w:t>E. 8</w:t>
      </w:r>
    </w:p>
    <w:p>
      <w:r>
        <w:t>L'exécution du renvoi est enfin possible (art. 83 al. 2 LEtr). En l'état, le recourant est tenu d'entreprendre toutes les démarches nécessaires auprès de la représentation de son pays d'origine en vue de l'obtention de documents de voyage lui permettant d'y retourner.</w:t>
      </w:r>
    </w:p>
    <w:p>
      <w:r>
        <w:rPr>
          <w:b/>
        </w:rPr>
        <w:t>E. 9</w:t>
      </w:r>
    </w:p>
    <w:p>
      <w:r>
        <w:t>Au vu de ce qui précède, la décision de l'ODR portant sur le renvoi et l'exécution de cette mesure est conforme aux dispositions précitées. Il s'ensuit que le recours doit également être rejeté sur ces points.</w:t>
      </w:r>
    </w:p>
    <w:p>
      <w:r>
        <w:rPr>
          <w:b/>
        </w:rPr>
        <w:t>E. 10</w:t>
      </w:r>
    </w:p>
    <w:p>
      <w:r>
        <w:t>S'agissant de la demande d'assistance judiciaire partielle (art. 65 al. 1 PA) celle-ci doit être admise. En effet, les conclusions du recours n'étaient pas d'emblée vouées à l'échec au moment de son dépôt et le recourant doit être considéré comme indigent, au vu du dossier et des informations figurant dans le système d'information central sur la migration (SYMIC). Partant, celui-ci est dispensé du paiement des frais de la présente procédure.</w:t>
      </w:r>
    </w:p>
    <w:p>
      <w:r>
        <w:rPr>
          <w:b/>
        </w:rPr>
        <w:t>E. 11</w:t>
      </w:r>
    </w:p>
    <w:p>
      <w:r>
        <w:t>Par ailleurs, il n'y a pas lieu d'allouer des dépens (art. 64 al. 1 PA et art. 7 du règlement du 21 février 2008 concernant les frais, dépens et indemnités fixés par le Tribunal administratif fédéral [FITAF, RS 173.320.2]), l'intéressé n'ayant pas eu gain de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