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E-684/2024 vom 3. Februar 2026</w:t>
      </w:r>
    </w:p>
    <w:p>
      <w:r>
        <w:t>Bundesverwaltungsgericht, 2026-02-03, DE</w:t>
      </w:r>
    </w:p>
    <w:p>
      <w:r>
        <w:rPr>
          <w:b/>
        </w:rPr>
        <w:t xml:space="preserve">Quelle: </w:t>
      </w:r>
      <w:r>
        <w:t>https://mcp.opencaselaw.ch/entscheid/bvger_E-684_2024</w:t>
      </w:r>
    </w:p>
    <w:p>
      <w:r>
        <w:t>FR: TAF E-684/2024 du 3 février 2026</w:t>
      </w:r>
    </w:p>
    <w:p>
      <w:r>
        <w:t>IT: TAF E-684/2024 del 3 febbraio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t>E-684/2024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verfahrensrechtlichen Rügen sind vorab zu prüfen, da sie allenfalls geeignet sind, eine Kassation der vorinstanzlichen Verfügung zu bewirken.</w:t>
      </w:r>
    </w:p>
    <w:p>
      <w:r>
        <w:rPr>
          <w:b/>
        </w:rPr>
        <w:t>E. 3.2</w:t>
      </w:r>
    </w:p>
    <w:p>
      <w:r>
        <w:t>Für die beantragte – aber letztlich nicht begründete – Rückweisung der Sache zwecks Vervollständigung des Sachverhalts und Neubeurteilung besteht keine Veranlassung. Der Sachverhalt ist rechtsgenüglich erstellt und aus den Akten sind auch keine anderen Verfahrensfehler erkennbar. Insbesondere hat das SEM eine genügende Einzelfallprüfung vorgenom- men. Der Umstand, dass das SEM nach einer gesamtheitlichen Würdigung der aktenkundigen Parteivorbringen und der Beweismittel zu einer anderen Einschätzung gelangt als von den Beschwerdeführenden gefordert, lässt noch nicht auf eine ungenügende oder unvollständige Abklärung des Sach- verhalts schliessen.</w:t>
      </w:r>
    </w:p>
    <w:p>
      <w:r>
        <w:rPr>
          <w:b/>
        </w:rPr>
        <w:t>E. 3.3</w:t>
      </w:r>
    </w:p>
    <w:p>
      <w:r>
        <w:t>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w:t>
      </w:r>
    </w:p>
    <w:p>
      <w:r>
        <w:t>E-684/2024 Seite 8 Personen mit subjektiven Nachfluchtgründen erhalten zwar kein Asyl, wer- den jedoch als Flüchtlinge vorläufig aufgenommen (Art. 54 AsylG;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4.4</w:t>
      </w:r>
    </w:p>
    <w:p>
      <w:r>
        <w:t>Furcht vor zukünftiger Verfolgung ist in asylrechtlicher Hinsicht rele- vant, wenn sich Verfolgungshandlungen gemäss Art. 3 Abs. 2 und Abs. 3 AsylG voraussichtlich mit beachtlicher Wahrscheinlichkeit in absehbarer Zukunft verwirklichen (vgl. BVGE 2011/51 E. 6.1).</w:t>
      </w:r>
    </w:p>
    <w:p>
      <w:r>
        <w:rPr>
          <w:b/>
        </w:rPr>
        <w:t>E. 5.1</w:t>
      </w:r>
    </w:p>
    <w:p>
      <w:r>
        <w:t>Das SEM führte zur Begründung seiner Verfügung im Wesentlichen Folgendes aus:</w:t>
      </w:r>
    </w:p>
    <w:p>
      <w:r>
        <w:rPr>
          <w:b/>
        </w:rPr>
        <w:t>E. 5.1.1</w:t>
      </w:r>
    </w:p>
    <w:p>
      <w:r>
        <w:t>Das Vorbringen, dass gegen die Beschwerdeführerin 1 ein Verfahren eröffnet worden sei, weil die kurdische Politikerin E._______ sie besucht habe, sei unglaubhaft, da die Beschwerdeführerin 1 – im Unterschied zu den gegen sie nach ihrer Ausreise eingeleiteten Ermittlungsverfahren we- gen Propaganda für eine terroristische Organisation und Präsidentenbelei- digung – zu diesem Verfahren keinen einzigen Beweis eingereicht habe. Die Aussage der Beschwerdeführerin 1, wonach ihre geplante Ausreise aus der Schweiz nicht habe stattfinden können, weil sie am 27. oder 28. November 2022 von einem gegen sie erlassenen Vorführbefehl erfah- ren habe, sei ebenfalls unglaubhaft: Aus den Akten gehe hervor, dass die- ser erst am (…) Dezember 2022 beantragt und genehmigt worden sei.</w:t>
      </w:r>
    </w:p>
    <w:p>
      <w:r>
        <w:rPr>
          <w:b/>
        </w:rPr>
        <w:t>E. 5.1.2</w:t>
      </w:r>
    </w:p>
    <w:p>
      <w:r>
        <w:t>Die Vorbringen in Bezug auf die Schikanen in der Kindheit sowie Schulzeit der Beschwerdeführerin 1 sowie diejenigen an der Schule des Beschwerdeführers 3 seien flüchtlingsrechtlich nicht relevant. Diese</w:t>
      </w:r>
    </w:p>
    <w:p>
      <w:r>
        <w:t>E-684/2024 Seite 9 würden in ihrer Intensität nicht über die Nachteile hinaus gehen, die weite Teile der kurdischen Bevölkerung in der Türkei in ähnlicher Weise treffen könnten. Darüber hinaus würden die Schikanen der Beschwerdeführerin 1 in ihrer Kindheit und Schulzeit sowie die Verhaftung ihres Vaters wegen Unterstützung einer terroristischen Organisation zeitlich sehr lange zurück- liegen.</w:t>
      </w:r>
    </w:p>
    <w:p>
      <w:r>
        <w:rPr>
          <w:b/>
        </w:rPr>
        <w:t>E. 5.1.3</w:t>
      </w:r>
    </w:p>
    <w:p>
      <w:r>
        <w:t>Beim Vorbringen, wonach die Autoreifen der Beschwerdeführerin 1 zerstochen worden seien, handele es sich um einen Übergriff Dritter, der durch den türkischen Staat weder unterstützt noch gebilligt werde. Da die Beschwerdeführerin 1 das Vorkommnis nicht bei der Polizei angezeigt habe, habe sie den türkischen Behörden nicht die Gelegenheit gegeben, sie zu beschützen.</w:t>
      </w:r>
    </w:p>
    <w:p>
      <w:r>
        <w:rPr>
          <w:b/>
        </w:rPr>
        <w:t>E. 5.1.4</w:t>
      </w:r>
    </w:p>
    <w:p>
      <w:r>
        <w:t>Die Beschwerdeführenden hätten aus den nachfolgenden Gründen auch keine Angst vor künftiger Verfolgung: Bezüglich der Verfahren wegen Präsidentenbeleidigung sei festzuhalten, dass der Anteil an Verurteilungen unter zehn Prozent liege. Aufgrund dieser Prozentzahl und der wenigen Social-Media-Beiträge, welche die Be- schwerdeführerin 1 zu den Akten gereicht habe, sei nicht mit überwiegen- der Wahrscheinlichkeit davon auszugehen, dass das Verfahren überhaupt weitergeführt und sie verurteilt werde. Selbst bei erfolgter Verurteilung sei mit einer geringen Haftstrafe zu rechnen, die höchstwahrscheinlich im of- fenen Strafvollzug verbüsst werden müsste. Deshalb mangele es an der erforderlichen flüchtlingsrechtlichen Intensität einer allfälligen Verurteilung. Bezüglich des Verfahrens wegen Propaganda für eine terroristische Orga- nisation sei ebenfalls davon auszugehen, dass eine Verurteilung im Fall der Beschwerdeführerin 1 unwahrscheinlich sei, da sie sich bislang nicht politisch betätigt habe und noch nie strafrechtlich verurteilt worden sei. Ausserdem sei bekannt, dass es lediglich in einem Drittel der Ermittlungs- verfahren zu Verurteilungen kommen würde. Nicht zuletzt sei den Social- Media-Beiträgen der Beschwerdeführerin 1 zu entnehmen, dass diese ge- waltsame Aktionen der PKK gutheisse. Damit sei ein eingeleitetes Ermitt- lungsverfahren nachvollziehbar; solche Beiträge würden auch in der Schweiz geahndet. Bei einer Rückkehr in die Türkei sei auch kein erhebliches Risiko für Miss- handlungen und Folter ersichtlich, da die Beschwerdeführerin 1 über kein politisches Profil verfüge und keine flüchtlingsrechtlich relevanten Prob- leme gehabt habe.</w:t>
      </w:r>
    </w:p>
    <w:p>
      <w:r>
        <w:t>E-684/2024 Seite 10</w:t>
      </w:r>
    </w:p>
    <w:p>
      <w:r>
        <w:rPr>
          <w:b/>
        </w:rPr>
        <w:t>E. 5.1.5</w:t>
      </w:r>
    </w:p>
    <w:p>
      <w:r>
        <w:t>Schliesslich sei das Asylgesuch offensichtlich missbräuchlich kon- struiert worden, indem unter anderem Ermittlungsverfahren in der Türkei bewusst provoziert worden seien, um subjektive Nachtfluchtgründe in der Schweiz begründen zu können. So sei insbesondere auffällig, dass die ers- ten Social-Media-Beiträge, die als terroristische Propaganda relevant sein könnten, kurz vor der Ausreise aus der Türkei getätigt worden seien.</w:t>
      </w:r>
    </w:p>
    <w:p>
      <w:r>
        <w:rPr>
          <w:b/>
        </w:rPr>
        <w:t>E. 5.2</w:t>
      </w:r>
    </w:p>
    <w:p>
      <w:r>
        <w:t>Die Beschwerdeführenden liessen zur Begründung ihrer Beschwerde nach erneuten Ausführungen zu ihren Biografien sowie zu den bereits in ihren Anhörungen vorgebrachten Fluchtgründen im Wesentlichen Folgen- des ausführen:</w:t>
      </w:r>
    </w:p>
    <w:p>
      <w:r>
        <w:rPr>
          <w:b/>
        </w:rPr>
        <w:t>E. 5.2.1</w:t>
      </w:r>
    </w:p>
    <w:p>
      <w:r>
        <w:t>Das SEM habe den Sachverhalt in unzulässiger Weise unterteilt, da- mit es Phasen und Vorkommnisse einzeln betrachten könne und diese dann je für sich allein dem Erfordernis der schweren Verfolgung nicht zu genügen vermögen würden. Eine richtige Risikoeinschätzung – um insbe- sondere die Gefahr für eine künftige Verfolgung beurteilen zu können – sei nur möglich, wenn der Sachverhalt und alle Ereignisse im Gesamtzusam- menhang gewürdigt würden. So unterschlage das SEM insbesondere das sehr ausführliche und damit keinesfalls gefälschte oder in Auftrag gege- bene Dossier der türkischen Behörden gegen die Beschwerdeführerin 1. Weiter liessen sie ausführen, dass selbst eine kurze Freiheitsstrafe, wie sie vom SEM in der angefochtenen Verfügung für möglich gehalten werde, die Schwelle zu ernsthaften Nachteilen überschreiten würde, da diese auf ei- nem verbotenen Grund (Verfolgung der Meinungsäusserung beziehungs- weise der politischen Haltung in Kombination mit der Ethnie und Religion) fussen würde. Weiter verkenne das SEM das Risiko einer erniedrigenden und unmenschlichen Behandlung bis hin zu Folter für festgenommene Frauen. Demnach sei nachgewiesen, dass die Beschwerdeführerin 1 in der Türkei wegen ihrer Religion, Ethnie und politischen Anschauung an Leib und Le- ben und in ihrer Freiheit gefährdet sei.</w:t>
      </w:r>
    </w:p>
    <w:p>
      <w:r>
        <w:rPr>
          <w:b/>
        </w:rPr>
        <w:t>E. 5.2.2</w:t>
      </w:r>
    </w:p>
    <w:p>
      <w:r>
        <w:t>Schliesslich habe das SEM die Glaubhaftigkeit der zentralen geltend gemachten Fluchtgründe zu Recht nicht in Frage gestellt. Sie habe ihre begründete Furcht vor schwerer künftiger Verfolgung damit glaubhaft ge- macht.</w:t>
      </w:r>
    </w:p>
    <w:p>
      <w:r>
        <w:t>E-684/2024 Seite 11</w:t>
      </w:r>
    </w:p>
    <w:p>
      <w:r>
        <w:rPr>
          <w:b/>
        </w:rPr>
        <w:t>E. 5.2.3</w:t>
      </w:r>
    </w:p>
    <w:p>
      <w:r>
        <w:t>Es sei damit die Flüchtlingseigenschaft der Beschwerdeführenden festzustellen und ihnen Asyl zu gewähren. Werde ihnen aufgrund der exil- politischen Tätigkeit der Beschwerdeführerin 1 kein Asyl gewährt, seien sie eventualiter als Flüchtlinge vorläufig aufzunehmen.</w:t>
      </w:r>
    </w:p>
    <w:p>
      <w:r>
        <w:rPr>
          <w:b/>
        </w:rPr>
        <w:t>E. 5.2.4</w:t>
      </w:r>
    </w:p>
    <w:p>
      <w:r>
        <w:t>Die Beschwerdeführenden liessen zur Untermauerung ihrer Be- schwerdebegehren mehrere Beweismittel zu den Akten reichen. Hervorzu- heben ist die in Bezug auf die Vorkommnisse mit E._______ zu den Akten gereichte Fotografie, auf der diese neben der Beschwerdeführerin 1 zu se- hen sein soll. Die Fotografie soll mit einem Geotag versehen sein, der die Wohnadresse der Beschwerdeführenden zeigen soll. Weiter liessen sie drei türkische Dokumente einreichen, welche die Anzeige der Beschwer- deführerin 1 aufgrund ihrer zerstochenen Reifen belegen sollen.</w:t>
      </w:r>
    </w:p>
    <w:p>
      <w:r>
        <w:rPr>
          <w:b/>
        </w:rPr>
        <w:t>E. 5.3</w:t>
      </w:r>
    </w:p>
    <w:p>
      <w:r>
        <w:t>In ihrer Vernehmlassung stellte die Vorinstanz fest, dass die Beschwer- de keine neuen erheblichen Tatsachen oder Beweismittel enthalte, welche eine Änderung ihres Standpunktes rechtfertigen könne. Mit den eingereich- ten Beweismitteln sei es der Beschwerdeführerin 1 insbesondere nicht ge- lungen, Vorflucht- oder subjektive Nachfluchtgründe zu begründen. Weiter führte die Vorinstanz im Wesentlichen Folgendes aus:</w:t>
      </w:r>
    </w:p>
    <w:p>
      <w:r>
        <w:rPr>
          <w:b/>
        </w:rPr>
        <w:t>E. 5.3.1</w:t>
      </w:r>
    </w:p>
    <w:p>
      <w:r>
        <w:t>Die in Bezug auf den Vorfall mit den zerstochenen Reifen eingereich- ten türkischen Dokumente würden erstens E._______, welche Auslöserin der Tat gewesen sein solle, nicht erwähnen und zweitens nicht den Ein- druck erwecken, dass die Beschwerdeführerin 1 zu diesem Zeitpunkt von den Behörden verfolgt worden sei.</w:t>
      </w:r>
    </w:p>
    <w:p>
      <w:r>
        <w:rPr>
          <w:b/>
        </w:rPr>
        <w:t>E. 5.3.2</w:t>
      </w:r>
    </w:p>
    <w:p>
      <w:r>
        <w:t>Des Weiteren sei darauf hinzuweisen, dass Dokumente – wie sie auch von der Beschwerdeführerin 1 eingereicht worden seien – in der Tür- kei problemlos gegen Entgelt von korrupten Justizangestellten oder pro- fessionellen Fälschern beschafft werden könnten. Ausserdem seien gegen die Beschwerdeführerin 1 bislang lediglich Ermittlungsverfahren und noch keine Gerichtsverfahren eröffnet worden. Ermittlungsverfahren würden in der Türkei teils in hoher Zahl eingeleitet, würden aber auch häufig wieder eingestellt werden. Damit sei fraglich, ob die Ermittlungen letztlich zur Er- öffnung eines Gerichtsverfahrens oder einer späteren Verurteilung aus ei- nem flüchtlingsrechtlich relevanten Motiv führen würden.</w:t>
      </w:r>
    </w:p>
    <w:p>
      <w:r>
        <w:rPr>
          <w:b/>
        </w:rPr>
        <w:t>E. 5.3.3</w:t>
      </w:r>
    </w:p>
    <w:p>
      <w:r>
        <w:t>Schliesslich sei im Rahmen der Vollstreckung von Vorführbefehlen – der vorliegend angeblich zur Einreichung der Asylgesuche geführt habe – nicht mit einem systematischen Risiko von Misshandlungen oder Folter auszugehen.</w:t>
      </w:r>
    </w:p>
    <w:p>
      <w:r>
        <w:t>E-684/2024 Seite 12</w:t>
      </w:r>
    </w:p>
    <w:p>
      <w:r>
        <w:rPr>
          <w:b/>
        </w:rPr>
        <w:t>E. 5.4</w:t>
      </w:r>
    </w:p>
    <w:p>
      <w:r>
        <w:t>In ihrer Replik liessen die Beschwerdeführenden im Wesentlichen Folgendes einwenden:</w:t>
      </w:r>
    </w:p>
    <w:p>
      <w:r>
        <w:rPr>
          <w:b/>
        </w:rPr>
        <w:t>E. 5.4.1</w:t>
      </w:r>
    </w:p>
    <w:p>
      <w:r>
        <w:t>Das SEM versuche bei türkischen Asylgesuchen, in denen es um Beiträge in den sozialen Medien gehe, offenbar eine Praxisänderung durchzusetzen. Das zeige die vorliegende Beschwerde exemplarisch, gehe das SEM doch auf die zahlreichen Ausführungen und Belege, die das politische Profil der Beschwerdeführerin 1 belegen würden, gar nicht ein. Es verschliesse sich einer Gesamtbetrachtung des Risikoprofils und der Verfolgungssituation. Insgesamt sei die ganze Beweiswürdigung einzig auf die Ablehnung des Gesuchs hin ausgerichtet worden und damit nicht aus- gangsoffen. Ausserdem habe es in der Türkei System, jede missliebige oppositionelle Tätigkeit als Terrorismusunterstützung zu bezeichnen und willkürliche Er- mittlungen einzuleiten.</w:t>
      </w:r>
    </w:p>
    <w:p>
      <w:r>
        <w:rPr>
          <w:b/>
        </w:rPr>
        <w:t>E. 5.4.2</w:t>
      </w:r>
    </w:p>
    <w:p>
      <w:r>
        <w:t>Die Beschwerdeführenden liessen neu ausführen, dass zwischen- zeitlich ein weiteres Verfahren wegen Propaganda für eine terroristische Organisation gegen die Beschwerdeführerin 1 eröffnet und dieses, mit wei- teren Verfahren, mit einem älteren Verfahren zusammengelegt worden sei. Zum Beleg dieses Vorbringens reichten sie drei türkische Verfahrensdoku- mente ein. Ausserdem liessen sie Beweismittel zu den Akten reichen, gemäss wel- chen der unbefristete Arbeitsvertrag der Beschwerdeführerin 1 durch ihren Arbeitgeber gekündigt worden sei.</w:t>
      </w:r>
    </w:p>
    <w:p>
      <w:r>
        <w:rPr>
          <w:b/>
        </w:rPr>
        <w:t>E. 5.4.3</w:t>
      </w:r>
    </w:p>
    <w:p>
      <w:r>
        <w:t>Zur Untermauerung der von der Beschwerdeführerin 1 vorgebrach- ten Fluchtgründe und der in der Schweiz fortgesetzten Kritik am Regime, liessen die Beschwerdeführenden mehrere Beweismittel zu den Akten rei- chen. Schliesslich wurden auch Beweismittel eingereicht, die einen schwe- ren Bandscheibenvorfall der Beschwerdeführerin 1 bescheinigen sollen.</w:t>
      </w:r>
    </w:p>
    <w:p>
      <w:r>
        <w:rPr>
          <w:b/>
        </w:rPr>
        <w:t>E. 6.1</w:t>
      </w:r>
    </w:p>
    <w:p>
      <w:r>
        <w:t>Das Bundesverwaltungsgericht kommt zum Schluss, dass das SEM die Asylgesuche der Beschwerdeführenden zu Recht abgelehnt hat. Die Einwände in der Beschwerde beschränken sich auf Wiederholungen im Zusammenhang mit den Vorfällen rund um E._______ und den Verfahren wegen Propaganda für eine terroristische Organisation und Präsidenten- beleidigung. Weder die entsprechenden Ausführungen und Beweismittel in der Beschwerdeschrift noch jene in der Replik vermögen zu einer anderen Betrachtungsweise führen. Auch vermögen die im Verlauf des Beschwer-</w:t>
      </w:r>
    </w:p>
    <w:p>
      <w:r>
        <w:t>E-684/2024 Seite 13 deverfahrens in grosser Zahl nachgereichten Beweismittel an dieser Ein- schätzung nichts zu ändern. Zur Vermeidung von Wiederholungen kann vorab auf die ausführlichen und überzeugenden Erwägungen der Vor- instanz verwiesen werden (vgl. hiervor zusammengefasst unter E. 5.1 und 5.3). Ergänzend ist Folgendes festzuhalten:</w:t>
      </w:r>
    </w:p>
    <w:p>
      <w:r>
        <w:rPr>
          <w:b/>
        </w:rPr>
        <w:t>E. 6.2.1</w:t>
      </w:r>
    </w:p>
    <w:p>
      <w:r>
        <w:t>Das SEM sieht insbesondere in der Aussage der Beschwerdeführe- rin 1, wonach für sie eine Rückkehr in die Türkei aufgrund des gegen sie erlassenen Vorführbefehls nicht möglich gewesen sei, ein starkes Indiz da- für, dass diese ihr Asylgesuch missbräuchlich konstruiert habe. So sei der besagte Vorführbefehl erst nach der Einreichung des Asylgesuchs erlassen worden. In diesem Zusammenhang fällt auf, dass in der Beschwerdeschrift Erläuterungen vorgebracht werden, welche nicht in Übereinstimmung mit den vorangehenden Aussagen der Beschwerdeführerin 1 beziehungs- weise den eingereichten Beweismitteln stehen. So wird einerseits geltend gemacht, die Beschwerdeführerin 1 habe "das Land […] verlassen, als der Druck mit schweren drohenden Verfolgungsmassnahmen unerträglich und die Gefahr für sie zu gross" geworden sei (vgl. Replik, S. 5). Diese Aussage steht der im Rahmen der Anhörung – und damit zeitlich vorher – protokol- lierten Aussage der Beschwerdeführerin 1 entgegen, wonach sie die Türkei lediglich zu Ferienzwecken verlassen habe und entsprechend bis zum ge- gen sie erlassenen Vorführbefehl eine Rückkehr in die Türkei vorgesehen gewesen sei (vgl. SEM-act. 24/18 F56 und F57). Andererseits wird vorge- bracht, die Beschwerdeführerin 1 habe in die Türkei zurückkehren wollen, um sich "dem Verfahren wegen blosser 'Präsidentenbeleidigung' zu stel- len", als dann jedoch neu Ermittlungen "wegen eines Terrorismuszusam- menhangs" hinzugekommen seien, sei eine Rückkehr nicht mehr möglich gewesen (vgl. Beschwerde, S. 6). Auch diese Aussage steht in Wider- spruch zu den Äusserungen der Beschwerdeführerin 1, ist doch davon auszugehen, dass diese im Rahmen der Anhörung bereits hätte mitteilen müssen, dass gegen sie ebenfalls ein Verfahren wegen Präsidentenbelei- digung eröffnet worden sei. Ein solches hatte sie bei ihrer Anhörung vom 28. Dezember 2022 jedoch mit keinem Wort erwähnt. Aus den zu den Ak- ten gereichten Beweismitteln geht schliesslich hervor, dass die Verfahren wegen Propaganda für eine terroristische Organisation zeitlich früher eröff- net wurden als dasjenige wegen Präsidentenbeleidigung (vgl. exempla- risch die Daten der Vorführbefehle in SEM-act. ID-030, ID-012 sowie ID- 042).</w:t>
      </w:r>
    </w:p>
    <w:p>
      <w:r>
        <w:t>E-684/2024 Seite 14</w:t>
      </w:r>
    </w:p>
    <w:p>
      <w:r>
        <w:rPr>
          <w:b/>
        </w:rPr>
        <w:t>E. 6.2.2</w:t>
      </w:r>
    </w:p>
    <w:p>
      <w:r>
        <w:t>Nach dem Gesagten und unter Berücksichtigung der Tatsache, dass die ersten Beiträge in den Sozialen Medien der Beschwerdeführerin 1 zeit- nah zu ihrer Ausreise beziehungsweise nach ihrer Ausreise gepostet wor- den sind (vgl. insbesondere SEM-act. ID-017), liegen durchaus Hinweise vor, die auf ein rechtsmissbräuchliches Verhalten schliessen lassen. Ob ihr Verhalten tatsächlich als missbräuchlich einzustufen ist, kann angesichts der – wie nachstehend dargelegt – ohnehin zu verneinenden Asylrelevanz der Vorbringen, letztlich offenbleiben. Das Gleiche gilt für die Frage der Authentizität der eingereichten Beweismittel.</w:t>
      </w:r>
    </w:p>
    <w:p>
      <w:r>
        <w:rPr>
          <w:b/>
        </w:rPr>
        <w:t>E. 6.2.3</w:t>
      </w:r>
    </w:p>
    <w:p>
      <w:r>
        <w:t>Bei Annahme der Echtheit der Beweismittel fällt weiter auf, dass die im Rahmen der Beschwerde eingereichten türkischen Dokumente, die be- legen sollen, dass die Beschwerdeführerin 1, nachdem Nachbarn ihr die Reifen aufgeschlitzt haben sollen, Strafanzeige eingereicht habe, als Tat- datum den (…) 2022 nennen (vgl. Beschwerde, S. 7 und Beschwerdebei- lage 8, sub. Suç Tarihi). Die Beschwerdeführerin 1 hat indessen stets an- gegeben, dass ihre Autoreifen im Zusammenhang mit einem Besuch von E._______ vom August 2019 beschädigt worden seien (vgl. exemplarisch SEM-act. 24/18 F56, F75 sowie Beschwerde, S. 4 f.). Zusammen mit der Tatsache, dass in den erwähnten Dokumenten – wie ebenfalls bereits durch das SEM festgestellt (vgl. Vernehmlassung, S. 2) – nicht erwähnt wird, dass der Beschwerdeführerin 1 aufgrund eines Besuchs von E._______ die Autoreifen zerstochen worden sind, sondern lediglich von Beleidigungen und Drohungen die Rede ist, lässt dies eher darauf schlies- sen, dass die zu den Akten gereichte Strafanzeige nicht in Zusammenhang mit den Vorfällen rund um E._______ steht. Damit geht das Bundesverwal- tungsgericht in Übereinstimmung mit dem SEM davon aus, dass die Be- schwerdeführerin 1 den türkischen Behörden nicht die Gelegenheit gege- ben hat, sie vor diesen Repressalien zu beschützen. Das Bundesverwal- tungsgericht geht von der Schutzfähigkeit und vom grundsätzlichen Schutzwillen der türkischen Behörden auch gegenüber der kurdischen Be- völkerung aus (vgl. Urteile des BVGer D-7774/2025 vom 28. Oktober 2025 E. 5.3.1 und D-4435/2022 vom 24. Oktober 2022 E. 6.4).</w:t>
      </w:r>
    </w:p>
    <w:p>
      <w:r>
        <w:rPr>
          <w:b/>
        </w:rPr>
        <w:t>E. 6.2.4</w:t>
      </w:r>
    </w:p>
    <w:p>
      <w:r>
        <w:t>Im Referenzurteil E-4103/2024 vom 8. November 2024 hat das Bun- desverwaltungsgericht festgehalten, dass allein die Hängigkeit staatsan- waltschaftlicher Ermittlungsverfahren wegen Präsidentenbeleidigung oder Propaganda für eine terroristische Organisation nicht dazu führt, dass tür- kische Asylsuchende in der Schweiz als Flüchtlinge anerkannt werden (vgl. a.a.O. E. 8.8). Die Ausstellung eines Vorführbefehls begründet praxisge- mäss ebenfalls noch kein systematisches Risiko einer asylrechtlich rele- vanten Verfolgung (vgl. etwa Urteil des BVGer E-3879/2024 vom 10. Juli</w:t>
      </w:r>
    </w:p>
    <w:p>
      <w:r>
        <w:t>E-684/2024 Seite 15 2024 S. 5). Das Bundesverwaltungsgericht sieht demnach keine stichhal- tigen Gründe für die Annahme, dass Personen, die in der Türkei von Er- mittlungsverfahren betreffend die beiden genannten Straftatbestände be- troffen sind, im Rahmen der Ermittlungs- und Strafverfahren generell einen Politmalus im absoluten oder relativen Sinn zu befürchten hätten (vgl. Re- ferenzurteil E-4103/2024 E. 8.7.3). Ob sich im konkreten Verfahren Hin- weise auf einen individuellen Politmalus oder auf Gründe ergeben, die im konkreten Fall zu einer längeren Freiheitsstrafe führen dürften, ist im Ein- zelfall zu prüfen. Risikofaktoren stellen (neben der Anzahl der hängigen Ermittlungsverfahren) insbesondere frühere – namentlich auf die einschlä- gigen Strafbestimmungen abgestützte – Verurteilungen sowie ein expo- niertes politisches Profil dar. Darüber hinaus könnten sich bei den soge- nannten Social-Media-Delikten entsprechende Hinweise auch aus den konkreten Umständen ergeben, unter denen die Beiträge in den sozialen Medien geäussert werden (vgl. a.a.O. E. 8.7.1 ff.; Urteil des BVGer D-5316/2024 vom 28. März 2025 E. 6.2). Bei unterstellter Authentizität der eingereichten Dokumente ist davon aus- zugehen, dass die gegen die Beschwerdeführerin 1 ausgestellten Vorführ- befehle wegen Propaganda für eine Terrororganisation sich im Stadium des Ermittlungsverfahrens befinden. Damit ist in dieser Hinsicht noch kein Gerichtsverfahren eröffnet worden. In Bezug auf das Verfahren wegen Prä- sidentenbeleidigung liegt bei den Akten eine Anklageschrift, datiert auf den (…) 2023. Damit bleibt indes sowohl bei den Verfahren bezüglich Terror- propaganda als auch beim Verfahren wegen Präsidentenbeleidigung offen, ob das zuständige türkische Gericht allfällige Anklagen beziehungsweise die bereits erfolgte Anklage als begründet ansehen und annehmen sowie ein Strafverfahren eröffnen wird, ob die Beschwerdeführerin 1 verurteilt wird und ob eine allfällige Verurteilung – aus asylrechtlich relevanten Grün- den und zu einer flüchtlingsrechtlich relevanten Strafe – von den Rechts- mittelinstanzen bestätigt werden würde. Darüber hinaus fällt auf, dass die aktuellsten eingereichten Dokumente in den Verfahren wegen Terrorismuspropaganda vom (…) April 2023 (vgl. Be- weismitteleingabe im Rahmen der Replik) sowie im Verfahren wegen Prä- sidentenbeleidigung vom (…) September 2023 (vgl. SEM-act. ID-043) stammen und folglich mittlerweile gut zwei Jahre alt sind. Die Beschwerde- führerin 1 hat seither in ihren zahlreichen Eingaben keine weiteren Unter- lagen zu den angeblich gegen sie laufenden Verfahren eingereicht. Unter diesen Umständen erscheint fraglich, ob die eingeleiteten Verfahren fort- gesetzt worden und damit noch hängig sind oder ob sie nicht zwischenzeit- lich eingestellt worden sind.</w:t>
      </w:r>
    </w:p>
    <w:p>
      <w:r>
        <w:t>E-684/2024 Seite 16 Bei dieser Sachlage ist damit offen, ob die dargelegten Verfahren zu einer Verurteilung aus einem der in Art. 3 AsylG genannten Gründe führen wür- den, zumal es nur bei einem Bruchteil der in der Türkei eingeleiteten Ver- fahren wegen Aktivitäten auf den sozialen Medien tatsächlich zu einem be- lastenden Strafurteil kommt (vgl. dazu Referenzurteil E-4103/2024 E. 8 so- wie Urteile des BVGer E-8192/2024 vom 13. Februar 2025 E. 6.4 und E-71/2025 vom 19. Februar 2025 E. 7.5). Die Beschwerdeführerin 1 ist so- dann bislang strafrechtlich unbescholten und ihr politisches Engagement ist – trotz der vielen zu den Akten gereichten Social-Media-Beiträgen – als niederschwellig zu bezeichnen, was ebenfalls nicht dafürspricht, dass sie – im Falle nach wie vor hängiger Verfahren – eine längere, unbedingt voll- ziehbare Freiheitsstrafe zu befürchten hätte. So ist insbesondere darauf hinzuweisen, dass das aktuelle Instagram-Profil der Beschwerdeführerin 1 für die Öffentlichkeit nicht zulänglich ist. Die zahlreichen Beiträge, die die Beschwerdeführenden zu den Akten reichten, sind denn – wohl nicht zu- letzt aufgrund des eingeschränkten Personenkreises – grösstenteils auch nicht auf grosse Resonanz gestossen (vgl. SEM-act. ID-017 sowie Be- schwerdebeilagen). Dadurch vermittelt die Beschwerdeführerin 1 nicht den Eindruck einer politischen Aktivistin. Zudem hätte sie im Rahmen der Ge- richtsverfahren Gelegenheit, sich gegen die Anschuldigungen zu verteidi- gen. Wie das SEM nämlich zu Recht bemerkt hat (Verfügung S. 8), beste- hen durchaus gute Gründe für die Annahme, dass es sich um absichtlich provozierte Verfahren zwecks Erlangung eines Aufenthaltsrechts in der Schweiz handelt, nachdem die fraglichen Beiträge in den sozialen Medien in engem zeitlichem Zusammenhang mit der Ausreise der Beschwerdefüh- renden aus der Türkei stehen, die Beschwerdeführerin 1 bereits über ge- löschte/deaktivierte Social-Media-Konten verfügt und der Grossteil ihrer Social-Media-Beiträge erst nach ihrer Ankunft in der Schweiz veröffentlicht worden sind. Vor diesem Hintergrund und in Anlehnung an das erwähnte Referenzurteil erscheint – selbst unter Berücksichtigung des Umstandes, dass es mit den mehreren Verfahren wegen Terrorpropaganda und demje- nigen wegen Präsidentenbeleidigung zu einer Kumulation von Delikten und damit einer Verschärfung der Strafe kommen könnte – die Wahrscheinlich- keit gering, dass ihr in ihrem Fall eine flüchtlingsrechtlich relevante Strafe droht oder drohen könnte.</w:t>
      </w:r>
    </w:p>
    <w:p>
      <w:r>
        <w:rPr>
          <w:b/>
        </w:rPr>
        <w:t>E. 6.2.5</w:t>
      </w:r>
    </w:p>
    <w:p>
      <w:r>
        <w:t>Im oben genannten Referenzurteil E-4103/2024 hat das Bundesver- waltungsgericht weiter festgehalten, dass gegen Beschwerdeführende kur- discher Ethnie und alevitischer Glaubensgemeinschaft ergriffene Nachteile gemäss gefestigter Rechtsprechung für sich allein nicht zur Feststellung der Flüchtlingseigenschaft führen (vgl. a.a.O. E. 7.1).</w:t>
      </w:r>
    </w:p>
    <w:p>
      <w:r>
        <w:t>E-684/2024 Seite 17 Die von den Beschwerdeführenden geschilderten Schikanen und Benach- teiligungen unter anderem durch Lehrpersonen und Bewohner ihrer Wohn- siedlung stellen – wie das SEM zu Recht festgehalten hat (vgl. Verfügung S. 6) – offenkundig solche Diskriminierungen und nicht ernsthafte Nach- teile im Sinn von Art. 3 Abs. 2 AsylG dar.</w:t>
      </w:r>
    </w:p>
    <w:p>
      <w:r>
        <w:rPr>
          <w:b/>
        </w:rPr>
        <w:t>E. 6.3</w:t>
      </w:r>
    </w:p>
    <w:p>
      <w:r>
        <w:t>Zusammenfassend ist festzuhalten, dass die Vorinstanz zu Recht die Flüchtlingseigenschaft der Beschwerdeführenden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Eine Ausnahme von der Regel liegt unter anderem dann vor, wenn die asylsuchende Person über eine ausländerrechtliche Aufent- haltsbewilligung (Art. 32 Bst. a der Asylverordnung 1 vom 11. August 1999 [AsylV 1, SR 142.311]) oder einen Anspruch auf Erteilung einer solchen verfügt (vgl. BVGE 2013/37 E. 4.4, Entscheidungen und Mitteilungen der [ehemaligen] Schweizerischen Asylrekurskommission [EMARK] 2001 Nr. 21 E. 9a).</w:t>
      </w:r>
    </w:p>
    <w:p>
      <w:r>
        <w:rPr>
          <w:b/>
        </w:rPr>
        <w:t>E. 7.2</w:t>
      </w:r>
    </w:p>
    <w:p>
      <w:r>
        <w:t>In Art. 14 Abs. 1 AsylG ist der sogenannte Grundsatz des Vorrangs des Asylverfahrens (gegenüber ausländerrechtlichen Verfahren) festgehalten. Demnach kann eine asylsuchende Person ab Einreichung des Asylgesu- ches bis zur Ausreise nach einer rechtskräftig angeordneten Wegweisung, nach einem Rückzug des Asylgesuches oder bis zur Anordnung einer Ersatzmassnahme bei nicht durchführbarem Vollzug kein Verfahren um Er- 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Die im Asylverfahren angeordnete Wegweisung wird dem- zufolge praxisgemäss aufgehoben, wenn erstens ein potenzieller Anspruch vorfrageweise bejaht wird, zweitens die betroffene Person ein Gesuch um Erteilung einer Aufenthaltsbewilligung an die zuständige kantonale Auslän- derbehörde gerichtet hat und drittens dieses Gesuch noch hängig ist (vgl. Urteil BVGer D-1869/2017 vom 6. August 2018 E. 5.2 m.w.H. sowie EMARK 2001/21 E. 11a).</w:t>
      </w:r>
    </w:p>
    <w:p>
      <w:r>
        <w:t>E-684/2024 Seite 18</w:t>
      </w:r>
    </w:p>
    <w:p>
      <w:r>
        <w:rPr>
          <w:b/>
        </w:rPr>
        <w:t>E. 7.3</w:t>
      </w:r>
    </w:p>
    <w:p>
      <w:r>
        <w:t>Im Asyl- und Wegweisungsverfahren ist daher vorfrageweise zu prüfen, ob sich die asylsuchende Person auf einen grundsätzlichen Anspruch auf Erteilung einer Aufenthaltsbewilligung berufen kann.</w:t>
      </w:r>
    </w:p>
    <w:p>
      <w:r>
        <w:rPr>
          <w:b/>
        </w:rPr>
        <w:t>E. 7.4</w:t>
      </w:r>
    </w:p>
    <w:p>
      <w:r>
        <w:t>Im Zeitpunkt der Verfügung hat das SEM die Wegweisung zu Recht angeordnet, zumal die Beschwerdeführenden weder über eine ausländer- rechtliche Bewilligung noch über einen Anspruch auf Erteilung einer sol- chen verfügten.</w:t>
      </w:r>
    </w:p>
    <w:p>
      <w:r>
        <w:rPr>
          <w:b/>
        </w:rPr>
        <w:t>E. 7.5.1</w:t>
      </w:r>
    </w:p>
    <w:p>
      <w:r>
        <w:t>Mittlerweile hat sich die persönliche Situation der Beschwerdeführe- rin 1 insofern wesentlich geändert, als sie am (…) einen Schweizer Staats- angehörigen geheiratet hat. Mit Eingabe vom 16. Oktober 2025 haben die Beschwerdeführenden das Gericht davon in Kenntnis gesetzt, dass die kantonale Migrationsbehörde mit einem Gesuch um Erteilung einer Aufent- haltsbewilligung befasst ist.</w:t>
      </w:r>
    </w:p>
    <w:p>
      <w:r>
        <w:rPr>
          <w:b/>
        </w:rPr>
        <w:t>E. 7.5.2</w:t>
      </w:r>
    </w:p>
    <w:p>
      <w:r>
        <w:t>Die Beschwerdeführerin 1 hat – da sie, wie aus den Akten hervor- geht, mit ihrem Ehemann zusammenwohnt – gestützt auf Art. 42 AIG (SR 142.20) grundsätzlich einen Anspruch auf Erteilung einer Aufenthalts- bewilligung.</w:t>
      </w:r>
    </w:p>
    <w:p>
      <w:r>
        <w:rPr>
          <w:b/>
        </w:rPr>
        <w:t>E. 7.5.3</w:t>
      </w:r>
    </w:p>
    <w:p>
      <w:r>
        <w:t>Die im gleichen Haushalt lebenden minderjährigen Beschwerde- führenden 2 und 3, bei denen es sich nicht um leibliche Kinder des Ehe- mannes der Beschwerdeführerin 1 handelt, können bei dieser Sachlage aufgrund der voraussichtlich für die Mutter zu erteilenden Aufenthaltsbewil- ligung potenziell einen Anspruch aus Art. 8 EMRK ableiten. Die bundesge- richtliche Rechtsprechung diesbezüglich besagt, dass Ausländerinnen und Ausländern gestützt auf den in Art. 8 EMRK und Art. 13 BV gewährleisteten Schutz des Familienlebens ein potenzieller Anspruch auf Aufenthalt in der Schweiz erwächst, wenn eine nahe, echte und tatsächlich gelebte familiäre Beziehung vorliegt. Weiter muss es sich beim in der Schweiz lebenden Fa- milienmitglied um eine hier gefestigt anwesenheitsberechtigte Person han- deln (vgl. BGE 139 I 330 E. 2.1 m.w.H.). Von einem gefestigten Anwesen- heitsrecht ist ohne Weiteres bei schweizerischer Staatsangehörigkeit aus- zugehen, ebenso bei einer Niederlassungs- oder Aufenthaltsbewilligung, auf deren Verlängerung ein Anspruch besteht (vgl. BGE 144 II 1 E. 6.1 und BVGE 2017 VII/4 E. 6.2, je m.w.H.).</w:t>
      </w:r>
    </w:p>
    <w:p>
      <w:r>
        <w:t>E-684/2024 Seite 19</w:t>
      </w:r>
    </w:p>
    <w:p>
      <w:r>
        <w:rPr>
          <w:b/>
        </w:rPr>
        <w:t>E. 7.5.4</w:t>
      </w:r>
    </w:p>
    <w:p>
      <w:r>
        <w:t>Damit ist für alle drei Beschwerdeführenden ein potenzieller An- spruch auf Erteilung einer Aufenthaltsbewilligung festzustellen. Die kon- krete Beurteilung des geltend gemachten Anspruchs und damit auch der Entscheid über die Wegweisung und den Vollzug derselben fällt somit in die Zuständigkeit der für die Beurteilung ausländerrechtlicher Fragen zu- ständigen – und bereits mit der Sache befassten – kantonalen Migrations- behörde (vgl. BVGE 2013/37 E. 4.4 und EMARK 200/21 E. 8d). Da seit der Einreichung des Gesuchs um Erteilung einer Aufenthaltsbewilligung am 2. Juli 2025 keine kantonale Entscheidung aktenkundig gemacht worden ist, ist davon auszugehen, dass das entsprechende Gesuch nach wie vor hängig ist.</w:t>
      </w:r>
    </w:p>
    <w:p>
      <w:r>
        <w:rPr>
          <w:b/>
        </w:rPr>
        <w:t>E. 7.6</w:t>
      </w:r>
    </w:p>
    <w:p>
      <w:r>
        <w:t>Unter den gegebenen Umständen ist die vom SEM angeordnete Weg- weisung praxisgemäss aufzuheben. Damit erübrigen sich – da diesbezüg- lich gegenstandslos geworden – weitere Ausführungen zur Zulässigkeit, Zumutbarkeit und Möglichkeit eines Wegweisungsvollzugs.</w:t>
      </w:r>
    </w:p>
    <w:p>
      <w:r>
        <w:rPr>
          <w:b/>
        </w:rPr>
        <w:t>E. 8</w:t>
      </w:r>
    </w:p>
    <w:p>
      <w:r>
        <w:t>Aus diesen Erwägungen ergibt sich, dass die Beschwerde im Hauptpunkt (Rückweisung, Flüchtlingseigenschaft/Asyl) abzuweisen ist. Im Wegwei- sungspunkt ist das Rechtsmittel im Sinn der Erwägungen gutzuheissen und die vom SEM verfügte Wegweisung (Dispositivziffer 3) ist aufzuheben. Im Wegweisungsvollzugspunkt wird die Beschwerde gegenstandslos.</w:t>
      </w:r>
    </w:p>
    <w:p>
      <w:r>
        <w:rPr>
          <w:b/>
        </w:rPr>
        <w:t>E. 9</w:t>
      </w:r>
    </w:p>
    <w:p>
      <w:r>
        <w:t>Bei diesem Ausgang des Verfahrens ist von einem teilweisen Obsiegen der Beschwerdeführenden auszugehen. Deshalb wären die Verfahrenskosten entsprechend zu ermässigen und in diesem Umfang ihnen aufzuerlegen (Art. 63 Abs. 1 Satz 2 VwVG). Nachdem ihr Gesuch um Gewährung der unentgeltlichen Prozessführung im Sinn von Art. 65 Abs. 1 VwVG vom In- struktionsrichter gutgeheissen worden ist und den Akten keine Hinweise auf eine relevante Veränderung ihrer finanziellen Situation zu entnehmen sind, ist auf die Erhebung von (reduzierten) Verfahrenskosten zu verzich- ten.</w:t>
      </w:r>
    </w:p>
    <w:p>
      <w:r>
        <w:rPr>
          <w:b/>
        </w:rPr>
        <w:t>E. 10.1</w:t>
      </w:r>
    </w:p>
    <w:p>
      <w:r>
        <w:t>Angesichts des teilweisen Obsiegens wäre den Beschwerdeführen- den zulasten der Vorinstanz eine reduzierte Parteientschädigung zuzu- sprechen. Da das teilweise Obsiegen allerdings aufgrund von ausserhalb des Asylverfahrens liegenden Gründen erfolgte und in keinem Zusammen- hang mit den Beschwerdevorbringen steht, ist praxisgemäss keine Partei-</w:t>
      </w:r>
    </w:p>
    <w:p>
      <w:r>
        <w:t>E-684/2024 Seite 20 entschädigung zu entrichten (vgl. etwa Urteile BVGer E-2660/2024 vom 25. Juli 2024 und D-4389/2020 vom 28. November 2022, je E. 10.2). Eine Parteientschädigung für den gegenstandslos gewordenen Teil der Be- schwerde (betreffend Wegweisungsvollzugshindernisse) fällt ausser Be- tracht, weil die Gegenstandslosigkeit durch die Beschwerdeführenden be- wirkt worden ist (Art. 15 i.V.m. Art. 5 des Reglements vom 21. Februar 2008 über die Kosten und Entschädigungen vor dem Bundesverwaltungs- gericht [VGKE]).</w:t>
      </w:r>
    </w:p>
    <w:p>
      <w:r>
        <w:rPr>
          <w:b/>
        </w:rPr>
        <w:t>E. 10.2</w:t>
      </w:r>
    </w:p>
    <w:p>
      <w:r>
        <w:t>Nachdem auch das Gesuch um Gewährung der unentgeltlichen Rechtsverbeiständung gemäss Art. 102m Abs. 1 Bst. a AsylG gutgeheis- sen worden ist, hat die Gerichtskasse das Honorar des amtlichen Rechts- beistands zu vergüten, soweit dessen Aufwendungen sachlich notwendig waren. Die Festsetzung erfolgt in Anwendung von Art. 12 in Verbindung mit Art. 8–11 VGKE. Das Bundesverwaltungsgericht geht bei amtlicher Vertre- tung durch Rechtsanwälte – wie dies in der Zwischenverfügung vom 7. Fe- bruar 2024 kommuniziert – in der Regel von einem Stundenansatz von Fr. 200.– bis 220.– aus (vgl. Art. 12 i.V.m. Art. 10 Abs. 2 VGKE).</w:t>
      </w:r>
    </w:p>
    <w:p>
      <w:r>
        <w:rPr>
          <w:b/>
        </w:rPr>
        <w:t>E. 10.3</w:t>
      </w:r>
    </w:p>
    <w:p>
      <w:r>
        <w:t>Mit der Eingabe vom 15. Juli 2025 wurde eine Honorarnote einge- reicht, in welcher ein zeitlicher Gesamtaufwand von 17.1 Honorarstunden, Auslagen von Fr. 826.– (insbes. Übersetzungskosten und Porti) und ein entsprechender Mehrwertsteuerzuschlag geltend gemacht wird. Unter Be- rücksichtigung der beiden kurzen nachträglichen Eingaben ist von einem geltend gemachten Zeitaufwand von rund 18 Stunden auszugehen, was den konkreten Verfahrensumständen nicht vollumfänglich angemessen er- scheint. Unter Berücksichtigung eines angemessenen Zeitaufwands von</w:t>
      </w:r>
    </w:p>
    <w:p>
      <w:r>
        <w:rPr>
          <w:b/>
        </w:rPr>
        <w:t>E. 15</w:t>
      </w:r>
    </w:p>
    <w:p>
      <w:r>
        <w:t>Stunden ist ein Honorar von Fr. 4'500.– (inkl. hochgerechnete Auslagen und Mehrwertsteuerzuschlag) zuzusprechen und durch das Bundesver- waltungsgericht zu vergüten.</w:t>
      </w:r>
    </w:p>
    <w:p>
      <w:r>
        <w:t>(Dispositiv nächste Seite)</w:t>
      </w:r>
    </w:p>
    <w:p>
      <w:r>
        <w:t>E-684/2024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