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E-683/2021 vom 2. März 2021</w:t>
      </w:r>
    </w:p>
    <w:p>
      <w:r>
        <w:t>Bundesverwaltungsgericht, 2021-03-02, DE</w:t>
      </w:r>
    </w:p>
    <w:p>
      <w:r>
        <w:rPr>
          <w:b/>
        </w:rPr>
        <w:t xml:space="preserve">Quelle: </w:t>
      </w:r>
      <w:r>
        <w:t>https://mcp.opencaselaw.ch/entscheid/bvger_E-683_2021</w:t>
      </w:r>
    </w:p>
    <w:p>
      <w:r>
        <w:t>FR: TAF E-683/2021 du 2 mars 2021</w:t>
      </w:r>
    </w:p>
    <w:p>
      <w:r>
        <w:t>IT: TAF E-683/2021 del 2 marzo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Gemäss Art. 111a Abs. 1 AsylG wurde auf einen Schriftenwechsel verzichtet.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2012/4 E. 2.2 m.w.H.).</w:t>
      </w:r>
    </w:p>
    <w:p>
      <w:r>
        <w:rPr>
          <w:b/>
        </w:rPr>
        <w:t>E. 3.2</w:t>
      </w:r>
    </w:p>
    <w:p>
      <w:r>
        <w:t>Bezüglich der Frage der Wegweisung und des Wegweisungsvollzugs hat die Vorinstanz eine materielle Prüfung vorgenommen, weshalb das Bundesverwaltungsgericht diese Punkte gegebenenfalls uneingeschränkt prüft.</w:t>
      </w:r>
    </w:p>
    <w:p>
      <w:r>
        <w:rPr>
          <w:b/>
        </w:rPr>
        <w:t>E. 4.1</w:t>
      </w:r>
    </w:p>
    <w:p>
      <w:r>
        <w:t>Das SEM stellte fest, dass der Beschwerdeführer in Italien, einem sicheren Drittstaat, subsidiären Schutz erhalten habe. Die italienischen Behörden hätten auch der Rückübernahme des Beschwerdeführers zugestimmt. In der Begründung des Entscheids verweist das SEM darauf, dass sich der Beschwerdeführer an die italienischen Behörden wenden und bei diesen die Unterstützung einfordern könne, welche ihm auf Grundlage der entsprechenden EU-Richtlinien zustehe, die von Italien respektiert und umgesetzt würden. Zu den geltend gemachten gesundheitlichen Problemen hielt das SEM fest, Italien verfüge über eine ausreichende medizinische Infrastruktur und der Beschwerdeführer werde dort sowohl die benötigten Medikamente als auch die nötigen medizinischen Kontrollen erhalten können. Es gebe keine Hinweise, wonach Italien ihm eine medizinische Behandlung verweigert hätte oder zukünftig verweigern würde. Vielmehr sei er nach eigenen Angaben in der Stellungnahme vom 18. August 2020 auch vor der Ausreise aus Italien wiederholt notfallmässig im Spital gewesen und habe während des Spitalaufenthaltes die benötigten Medikamente erhalten. Seine medizinische Grundversorgung erscheine daher als sichergestellt, er werde in Italien die erforderliche medizinische Versorgung, welche zumindest die Notversorgung und die unbedingt erforderliche Behandlung von Krankheiten, sowie die Abgabe der benötigten Medikamente wie Insulin und die Behandlung von schweren psychischen Störungen umfasse, erhalten. Daher sei der Wegweisungsvollzug nach Italien zulässig und zumutbar. Auch der Suizidversuch vermöge an dieser Einschätzung nichts zu ändern. Es wäre als stossend zu bezeichnen, wenn der Beschwerdeführer angesichts des drohenden Wegweisungsvollzugs durch Berufung auf eine tatsächliche oder vermeintliche Selbstmordgefahr die Behörden zum Einlenken zwingen könnte. Es stehe ihm aber frei, auch diesbezüglich allenfalls medizinische Hilfe in Anspruch zu nehmen. Die entsprechende Infrastruktur stehe auch in Italien zur Verfügung und er sei gehalten, sich bei medizinischen oder psychischen Problemen an eine Institution in Italien zu wenden. Schliesslich würden die italienischen Behörden über seine gesundheitlichen Probleme und die benötigte medizinische Versorgung sowie die Medikamente vor der Rücküberstellung informiert und er könne sich direkt nach der Rückkehr nach Italien bei den italienischen Behörden melden, um sich dort wieder anzumelden und registrieren zu lassen. Zur Beurteilungstiefe des Suizidrisikos sei zum einen festzuhalten, dass der Suizidversuch unter Alkoholeinfluss begangen worden sei und gemäss dem Austrittsbericht der psychiatrischen Klinik (...) vom 1. September 2020 bei Klinikaustritt kein Anhalt für Selbst- oder Fremdgefährdung bestanden habe. Auch sei der Beschwerdeführer seither nicht mehr in psychologischer oder psychiatrischer Behandlung gewesen. Gemäss dem Gesundheitsverlaufsprotokoll sei ihm seit dem Umzug nach C._______ einzig wegen Einschlafproblemen ein Medikament, welches zu den Antidepressiva gehört, zur abendlichen Einnahme verordnet worden. Vor diesem Hintergrund sei bei einer Rückkehr nach Italien nicht von einer Verletzung von Art. 3 EMRK auszugehen und das SEM erachte es als nicht erforderlich, von den italienischen Behörden eine Zusicherung betreffend die nötige medizinische Versorgung sowie eine Garantie für eine konkret bezeichnete Unterkunft einzuholen. Die Reisefähigkeit des Beschwerdeführers könne zudem erst kurz vor der Überstellung definitiv beurteilt werden; sicher werde dem Gesundheitszustand bei der Organisation der Überstellung nach Italien Rechnung getragen, indem die italienischen Behörden vor der Überstellung über die Erkrankungen und den Gesundheitszustand sowie die weiterführenden medizinischen Behandlungen und die benötigten Medikamente informiert würden. Dies geschehe insbesondere auch vor dem aktuellen Hintergrund der Covid-19-Pandemie und den Richtlinien des Bundesamtes für Gesundheit (BAG), wonach Diabetiker im Zusammenhang mit Covid-19 zu den besonders gefährdeten Personengruppen gehören. Eine Überstellung nach Italien werde erst erfolgen, wenn es die aktuelle Lage erlaube und die entsprechenden Schutzmassnahmen eingehalten werden könnten. Vor diesem Hintergrund sei bei der Rückkehr nach Italien nicht von einer Verletzung von Art. 3 EMRK auszugehen, und der Vollzug sei zumutbar. Der Vollzug sei auch möglich, Italien habe die Rücknahme zugesichert. Vorübergehende Einschränkungen des Flugverkehrs oder vorübergehende Einreisebeschränkungen durch die italienischen Behörden im Zusammenhang mit der aktuellen Situation rund um das Corona-Virus vermöchten keine Unmöglichkeit des Wegweisungsvollzugs zu begründen. Aufgrund der von vielen Staaten wegen dem Corona-Virus erlassenen Restriktionen werde die Überstellung erst erfolgen, wenn die Reisebeschränkungen dies zuliessen.</w:t>
      </w:r>
    </w:p>
    <w:p>
      <w:r>
        <w:rPr>
          <w:b/>
        </w:rPr>
        <w:t>E. 4.2</w:t>
      </w:r>
    </w:p>
    <w:p>
      <w:r>
        <w:t>In der Beschwerdeeingabe vom 16. Februar 2021 wird vorgebracht, der Beschwerdeführer sei vulnerabel aufgrund seiner chronischen Krankheit, er leide an Diabetes und müsse täglich Insulin spritzen. Erschwerend komme hinzu, dass seine Blutzuckerwerte nicht stabil seien, deren Schwankungen würden durch seinen Alkoholmissbrauch zusätzlich verstärkt. Es sei eine engmaschige ärztliche Überwachung nötig, was mit den vorgelegten Arztberichten hinreichend dokumentiert werde. Zudem sei zu berücksichtigen, dass er bereits einen Suizidversuch unternommen habe und an Depressionen leide, was die erforderliche medizinische Begleitung umso notwendiger erscheinen lasse. Bei einer Rücküberstellung nach Italien sei konkret zu befürchten, dass die erforderliche Behandlung zumindest unterbrochen werde. Das SEM habe den Gesundheitszustand zwar abgeklärt, jedoch die Vulnerabilität des Beschwerdeführers im Entscheid nur ungenügend berücksichtigt. Dies sei stossend, insbesondere vor dem Hintergrund, dass Schutzberechtigte in Italien hohe Hürden beim Zugang zu adäquater medizinischer Versorgung zu überwinden hätten. Hinzu komme, dass der Beschwerdeführer während seines Aufenthaltes in Italien bereits auf der Strasse habe leben müssen. Die Wahrscheinlichkeit sei hoch, dass er nach seiner Rückkehr nach Italien wieder in der Obdachlosigkeit landen werde, was den Zugang zur erforderlichen medizinischen Behandlung zusätzlich erschwere. Eine Gefahr der Verletzung von Art. 3 EMRK sei ausdrücklich zu bejahen. Das SEM hätte daher entsprechende Garantien bei den italienischen Behörden einholen müssen, ansonsten sei der Vollzug nicht als zulässig zu bezeichnen.</w:t>
      </w:r>
    </w:p>
    <w:p>
      <w:r>
        <w:rPr>
          <w:b/>
        </w:rPr>
        <w:t>E. 4.3</w:t>
      </w:r>
    </w:p>
    <w:p>
      <w:r>
        <w:t>In der weiteren Eingabe vom 22. Februar 2021 wird unter Vorlage neuer ärztlicher Auskünfte erneut bekräftigt, dass der Beschwerdeführer psychisch labil sei und der permanenten ärztlichen Betreuung und Kontrolle bedürfe. Diese sei im Fall einer Überstellung nach Italien keineswegs gesichert.</w:t>
      </w:r>
    </w:p>
    <w:p>
      <w:r>
        <w:rPr>
          <w:b/>
        </w:rPr>
        <w:t>E. 5.1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5.2</w:t>
      </w:r>
    </w:p>
    <w:p>
      <w:r>
        <w:t>Den Akten zufolge ist dem Beschwerdeführer in Italien der subsidiäre Schutzstatus sowie ein Aufenthaltstitel mit Geltung bis zum 23. August 2020 gewährt worden. Italien ist ein verfolgungssicherer Drittstaat im Sinn von Art. 6a Abs. 2 Bst. b AsylG (vgl. Beschluss des Bundesrates vom 14. Dezember 2007, in welchem sämtliche Länder der EU und der EFTA als sichere Drittstaaten bezeichnet wurden). Die italienischen Behörden haben der Rückübernahme des Beschwerdeführers am 6. August 2020 zugestimmt.</w:t>
      </w:r>
    </w:p>
    <w:p>
      <w:r>
        <w:rPr>
          <w:b/>
        </w:rPr>
        <w:t>E. 5.3</w:t>
      </w:r>
    </w:p>
    <w:p>
      <w:r>
        <w:t>Der Beschwerdeführer ist demnach eine Person mit internationalem Schutz, der über ein Aufenthaltsrecht in Italien verfügt. Es ist davon auszugehen, dass es ihm möglich sein wird, sich aufgrund seines Schutzstatus um eine Verlängerung seiner inzwischen abgelaufenen Aufenthaltsbewilligung zu bemühen (vgl. Asylum Information Database, Country Report: Italy, Update 2019 vom Juni 2020, S.145 f.).</w:t>
      </w:r>
    </w:p>
    <w:p>
      <w:r>
        <w:rPr>
          <w:b/>
        </w:rPr>
        <w:t>E. 5.4</w:t>
      </w:r>
    </w:p>
    <w:p>
      <w:r>
        <w:t>Das SEM ist damit zu Recht in Anwendung von Art. 31a Abs. 1 Bst. a AsylG auf das Asylgesuch des Beschwerdeführers nicht eingetreten.</w:t>
      </w:r>
    </w:p>
    <w:p>
      <w:r>
        <w:rPr>
          <w:b/>
        </w:rPr>
        <w:t>E. 6.1</w:t>
      </w:r>
    </w:p>
    <w:p>
      <w:r>
        <w:t>In der Beschwerde wird gerügt, das SEM habe den medizinischen Sachverhalt nicht hinreichend gewürdigt, obwohl es alle Fakten gesammelt und Arztberichte angefordert habe. Es sei nicht auf die individuelle Situation des Beschwerdeführers eingegangen worden, sondern das SEM habe mit pauschalen Textbausteinen gearbeitet. Auf diese formelle Rüge ist zuerst einzugehen, da sie die Aufhebung des Entscheids aus formellen Gründen bewirken könnte.</w:t>
      </w:r>
    </w:p>
    <w:p>
      <w:r>
        <w:rPr>
          <w:b/>
        </w:rPr>
        <w:t>E. 6.2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2016/2 E. 4.3).</w:t>
      </w:r>
    </w:p>
    <w:p>
      <w:r>
        <w:rPr>
          <w:b/>
        </w:rPr>
        <w:t>E. 6.3</w:t>
      </w:r>
    </w:p>
    <w:p>
      <w:r>
        <w:t>Vorliegend ist festzustellen, dass die Vorinstanz den gesundheitlichen Zustand des Beschwerdeführers in der Verfügung berücksichtigt und erklärt hat, seine Krankheit könne auch in Italien behandelt werden und er werde dort auch Zugang zumindest zu medizinischer Grundversorgung erhalten. Das SEM hat des Weiteren auch im Zusammenhang mit der festzustellenden Reisefähigkeit festgehalten, dass diese ausschlaggebend sei zum Zeitpunkt der Überstellung; die italienischen Behörden würden im Rahmen der Überstellungsmodalitäten gehörig und rechtzeitig über den Gesundheitszustand des Beschwerdeführers und den nötigen Behandlungsbedarf informiert werden. Auch werde eine Überstellung erst dann geplant, wenn sie auch in Hinblick auf die Regelungen des Bundesamts für Gesundheit betreffend die Covid-19-Pandemie sowie möglicherweise geltende Reisebeschränkungen im Verhältnis Schweiz-Italien ohne weitere Risiken durchführbar sei. Mit diesen Erwägungen wurde der Sachverhalt in medizinischer Hinsicht - den das SEM korrekt und vollständig erhoben hat - hinlänglich gewürdigt; eine Verletzung der Begründungspflicht ist nicht festzustellen. Gemäss geltender Rechtsprechung betreffend die Unterbringung und medizinische Versorgung von Personen mit Schutzstatus in Italien war die Vorinstanz nicht gehalten, individuelle Zusicherungen einzuholen.</w:t>
      </w:r>
    </w:p>
    <w:p>
      <w:r>
        <w:rPr>
          <w:b/>
        </w:rPr>
        <w:t>E. 6.4</w:t>
      </w:r>
    </w:p>
    <w:p>
      <w:r>
        <w:t>Die formelle Rüge ist damit nicht begründet, zumal sie sich in erster Linie in Kritik am Entscheid des SEM erschöpft. Die Frage, ob der Gesundheitszustand des Beschwerdeführers ein Vollzugshindernis zu begründen vermag, ist Inhalt der folgenden materiellen Prüfung. Nach dem Gesagten besteht keine Veranlassung, den angefochtenen Entscheid aus formellen Gründen aufzuheben und an die Vorinstanz zurückzuweisen. Der entsprechende Antrag ist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w:t>
      </w:r>
    </w:p>
    <w:p>
      <w:r>
        <w:t>Gemäss Art. 6a AsylG besteht zugunsten sicherer Drittstaaten (vgl. hierzu E. 2) die Vermutung, dass diese ihre völkerrechtlichen Verpflichtungen, darunter im Wesentlichen das Refoulement-Verbot und grund-legende menschenrechtliche Garantien, einhalten (vgl. Fanny Matthey, in: Cesla Amarelle / Minh Son Nguyen, Code annoté de droit des migra-tions, Bern 2015, Art. 6a AsylG N 12 S. 68). Art. 83 Abs. 5 AIG hält ferner die Vermutung fest, dass eine Wegweisung in einen EU- oder EFTA-Staat in der Regel zumutbar ist.</w:t>
      </w:r>
    </w:p>
    <w:p>
      <w:r>
        <w:rPr>
          <w:b/>
        </w:rPr>
        <w:t>E. 8.5</w:t>
      </w:r>
    </w:p>
    <w:p>
      <w:r>
        <w:t>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8.6</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Der Vollzug der Wegweisung ist vorliegend in Beachtung dieser massgeblichen völker- und landesrechtlichen Bestimmungen zulässig, da der Beschwerdeführer in den sicheren Drittstaat Italien ausreisen kann, wo er einen subsidiären Schutzstatus erhalten hat und dort die Verlängerung seiner Aufenthaltsbewilligung beantragen kann. Es droht im Falle einer Rücküberstellung keine Verletzung des Refoulment-Verbots und keine damit verbundene Gefahr einer menschenrechtswidrigen Behandlung.</w:t>
      </w:r>
    </w:p>
    <w:p>
      <w:r>
        <w:rPr>
          <w:b/>
        </w:rPr>
        <w:t>E. 8.6.1</w:t>
      </w:r>
    </w:p>
    <w:p>
      <w:r>
        <w:t>Die medizinischen Sachverhalte des Beschwerdeführers können nicht unter die vom EGMR in seinem Urteil vom 13. Dezember 2016 (Nr. 41738/10 Paposhvili gg. Belgien), §183, genannten «other very exceptional cases» subsumiert werden. Trotz der chronischen Erkrankung ist der Beschwerdeführer nicht so schwer erkrankt, als dass bei ihm die ernsthafte Gefahr bestehen würde, im Falle der Rückschaffung nach Italien einer schwerwiegenden, rapiden und irreversiblen Verschlechterung seines Gesundheitszustandes, verbunden mit übermässigem Leiden oder einer bedeutenden Verkürzung der Lebenserwartung, ausgesetzt zu sein, zumal die medizinische Versorgung in Italien gewährleistet ist. Weder seine Vorbringen noch die eingereichten Arztberichte lassen darauf schliessen, dass die geltend gemachten gesundheitlichen Probleme derart gravierend wären, als dass eine adäquate Behandelbarkeit im EU-Staat Italien nicht gegeben wäre.</w:t>
      </w:r>
    </w:p>
    <w:p>
      <w:r>
        <w:rPr>
          <w:b/>
        </w:rPr>
        <w:t>E. 8.6.2</w:t>
      </w:r>
    </w:p>
    <w:p>
      <w:r>
        <w:t>Der Beschwerdeführer leidet unter Diabetes mellitus Typ 2 und ist auf regelmässige Insulingaben angewiesen. Diese Versorgung kann er jedoch auch in Italien erhalten. Als anerkannt Schutzberechtigter mit Anspruch auf eine Aufenthaltsbewilligung steht ihm das italienische Gesundheitssystem offen. Er selbst hat auch vorgebracht, dass er in Italien jedenfalls im Spital notfallmässig versorgt worden sei (vgl. Bst. B). Dem Einwand in der Beschwerde, der Beschwerdeführer sei psychisch belastet und seine Alkoholsucht könnte sich unter weniger günstigen Bedingungen wieder verschlechtern, was auch zu einer mangelhaften Disziplin bei der Insulintherapie führen und schliesslich unbehandelt in einer lebensbedrohlichen Situation enden könne, ist zu erwidern, dass der Beschwerdeführer auch in der Schweiz die nötige Medikation nur mit Mühe und periodischen Unterbrechungen einnimmt und bisher nichts unternommen hat, um gegen seine Alkoholsucht vorzugehen (vgl. Zusammenstellung der ärztlichen Auskünfte, act. SEM-[...]-52/3 und 54/3). Auch geht aus den ärztlichen Berichten nicht hervor, dass er - über die Einnahme von schlaffördernden beruhigenden Mitteln hinausgehend - wegen seiner psychischen Probleme oder Depressionen in therapeutischer Behandlung stand, seit er zum 1. September 2020 aus der Psychiatrie entlassen wurde. Wenig ist auch bekannt, wie er sich vor seiner Einreise in die Schweiz in Frankreich als irregulär sich aufhaltende Person mit seiner Krankheit durchschlagen konnte. Jedenfalls ist festzustellen, dass sich der Beschwerdeführer in Italien anscheinend nicht um die Durchsetzung seiner Rechte bemühte, sondern das Land verliess, um sich jahrelang in noch prekäreren Aufenthaltssituationen durchzuschlagen. Betreffend die von ihm geltend gemachte Asthmaerkrankung gilt, dass eine Asthmaerkrankung, welche mit Medikamenten gut behandelbar ist, für sich genommen einer Überstellung nach Italien nicht entgegenstehen kann (vgl. Urteil des BVGer F-9/2020 vom 16. Januar 2020 E. 4). Diese Einschätzung für das Dublin-Verfahren muss auch im Fall des Beschwerdeführers gelten, der einen Schutzstatus erhalten hat. Hinsichtlich einer allfälligen Gefahr der Selbstgefährdung des Beschwerdeführers ist darauf hinzuweisen, dass vom Vollzug der Wegweisung gemäss konstanter Rechtsprechung nicht Abstand genommen wird, solange Massnahmen zwecks Verhütung der Umsetzung einer Suiziddrohung getroffen werden können (vgl. Urteil des BVGer D-3574/2016 vom 14. Juli 2016 E. 5.3.2 m. H.). Allfälligen suizidalen Tendenzen des Beschwerdeführers wäre daher mit entsprechenden Massnahmen bei der Vollzugsorganisation Rechnung zu tragen. Offensichtlich ist sich das SEM der gesundheitlichen Problematik bewusst, es hat vor dem Entscheid über das Asylgesuch des Beschwerdeführers aktuelle ärztliche Berichte eingeholt und auch den Beschwerdeführer während des Verfahrens immer wieder aufgefordert, über seinen Gesundheitszustand zu berichten. Es hat entsprechende Massnahmen zur Sicherung der gesundheitlichen Versorgung bereits im Entscheid zugesichert. Schliesslich ist festzustellen, dass die tatsächliche Reisefähigkeit erst kurz vor dem Vollzug der Wegweisung beurteilt werden kann. Dieser steht jedoch angesichts der aktuellen Covid-19-Pandemie noch nicht unmittelbar bevor. Nach dem Gesagten ist der Vollzug der Wegweisung sowohl im Sinne der asyl- als auch der völkerrechtlichen Bestimmungen zulässig.</w:t>
      </w:r>
    </w:p>
    <w:p>
      <w:r>
        <w:rPr>
          <w:b/>
        </w:rPr>
        <w:t>E. 8.7</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Diesbezüglich gilt das oben Gesagte. Der Beschwerdeführer wird nach der Rückkehr nach Italien nicht in eine medizinische Notlage geraten. Italien ist an die Richtlinie 2011/95/EU gebunden. Im Kapitel VII werden die den Flüchtlingen und Personen mit subsidiärem Schutzstatus zu gewährenden Rechte geregelt (Art. 26 [Zugang zu Beschäftigung], Art. 29 Abs. 2 [Sozial- und Nothilfe] und Art. 30 Abs. 2 [medizinische Versorgung]). Es bestehen keine Hinweise darauf, Italien würde dem Beschwerdeführer dauerhaft die ihm gemäss der Richtlinie zustehenden minimalen Lebensbedingungen vorenthalten und ihn einer existenziellen Notlage aussetzen. Es darf von ihm zudem erwartet werden, sich bei Unterstützungsbedarf an die italienischen Behörden zu wenden und die erforderliche Hilfe nötigenfalls auf dem Rechtsweg einzufordern. Daran vermag auch das Vorbringen, er hätte nach Verlassen des Camps keine Unterkunft gefunden und auf der Strasse leben müssen und sei nur durch die Kirche unterstützt worden, nichts zu ändern. So muss sich der Beschwerdeführer den Umstand, dass er freiwillig aus Italien ausgereist ist, anstatt sich (erneut) an die zuständigen Institutionen zu wenden, zu seinen Ungunsten entgegenhalten lassen und dies ist nicht den italienischen Behörden anzulasten. Der Wegweisungsvollzug ist zumutbar. Bei dieser Sachlage besteht auch kein Anlass für die Einholung individueller Garantien (vgl. hierzu BVGE 2017 VI/10 E. 5). Nach dem Gesagten erweist sich der Vollzug der Wegweisung auch als zumutbar.</w:t>
      </w:r>
    </w:p>
    <w:p>
      <w:r>
        <w:rPr>
          <w:b/>
        </w:rPr>
        <w:t>E. 8.8</w:t>
      </w:r>
    </w:p>
    <w:p>
      <w:r>
        <w:t>Schliesslich ist der Wegweisungsvollzug auch als möglich zu erachten, zumal die italienischen Behörden einer Rückübernahme des Beschwerdeführers ausdrücklich zugestimmt haben.</w:t>
      </w:r>
    </w:p>
    <w:p>
      <w:r>
        <w:rPr>
          <w:b/>
        </w:rPr>
        <w:t>E. 8.9</w:t>
      </w:r>
    </w:p>
    <w:p>
      <w:r>
        <w:t>Nach den vorstehenden Erwägungen ist auch der von der Vorinstanz verfügte Vollzug der Wegweisung zu bestätigen.</w:t>
      </w:r>
    </w:p>
    <w:p>
      <w:r>
        <w:rPr>
          <w:b/>
        </w:rPr>
        <w:t>E. 9</w:t>
      </w:r>
    </w:p>
    <w:p>
      <w:r>
        <w:t>Aus diesen Erwägungen ergibt sich, dass die angefochtene Verfügung Bundesrecht nicht verletzt und auch sonst nicht zu beanstanden ist (Art. 106 Abs. 1AsylG). Die Beschwerde ist abzuweisen.</w:t>
      </w:r>
    </w:p>
    <w:p>
      <w:r>
        <w:rPr>
          <w:b/>
        </w:rPr>
        <w:t>E. 10</w:t>
      </w:r>
    </w:p>
    <w:p>
      <w:r>
        <w:t>Der Antrag auf Erlass des Kostenvorschusses erweist sich mit vorliegendem Urteil als gegenstandslos.</w:t>
      </w:r>
    </w:p>
    <w:p>
      <w:r>
        <w:rPr>
          <w:b/>
        </w:rPr>
        <w:t>E. 11</w:t>
      </w:r>
    </w:p>
    <w:p>
      <w:r>
        <w:t>Bei diesem Ausgang des Verfahrens wären die Kosten dem Beschwerdeführer aufzuerlegen (Art. 63 Abs. 1 VwVG). Nachdem die Beschwerde indessen nicht als aussichtslos bezeichnet werden musste und die Bedürftigkeit des Beschwerdeführers mit Fürsorgebestätigung vom 10. Februar 2021 belegt wurde, ist das Gesuch um unentgeltliche Prozessführung gemäss Art. 65 Abs. 1 VwVG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