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E-682/2025 vom 13. Februar 2025</w:t>
      </w:r>
    </w:p>
    <w:p>
      <w:r>
        <w:t>Bundesverwaltungsgericht, 2025-02-13, DE</w:t>
      </w:r>
    </w:p>
    <w:p>
      <w:r>
        <w:rPr>
          <w:b/>
        </w:rPr>
        <w:t xml:space="preserve">Quelle: </w:t>
      </w:r>
      <w:r>
        <w:t>https://mcp.opencaselaw.ch/entscheid/bvger_E-682_2025</w:t>
      </w:r>
    </w:p>
    <w:p>
      <w:r>
        <w:t>FR: TAF E-682/2025 du 13 février 2025</w:t>
      </w:r>
    </w:p>
    <w:p>
      <w:r>
        <w:t>IT: TAF E-682/2025 del 13 febbraio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E-682/2025 Seite 6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den Anforderungen an die Flüchtlingseigenschaft gemäss Art. 3 AsylG nicht standhalten. Zur Begründung führte sie aus, der Bundesrat habe Georgien per 1. Okto- ber 2019 zu einem verfolgungssicheren Staat im Sinne von Art. 6a Abs. 2 Bst. a AsylG erklärt. Aus den Akten des Beschwerdeführers seien keine konkreten und substanziierten Hinweise ersichtlich, welche die Regelver- mutung der relativen Verfolgungssicherheit umzustossen vermöchten. Die von ihm geschilderten Vorkommnisse anlässlich seiner Teilnahme bei De- monstrationen – Abnahme und Zerstörung des eigenen Mobiltelefons durch eine Gruppe Unbekannter sowie Beobachtungen, wonach andere Teilnehmer von durch die georgische Regierung bezahlter Personen ge- schlagen worden seien – liessen keine gezielte Verfolgung seinerseits auf- grund eines in Art. 3 Abs. 1 AsylG genannten Motivs erkennen. Da er an- sonsten keine weiteren Vorfälle geltend mache, gegen ihn keine Ermitt- lungs- oder Strafverfahren offen seien, er nie in Haft gewesen sei und er weder mit den georgischen Behörden noch mit Organisationen oder</w:t>
      </w:r>
    </w:p>
    <w:p>
      <w:r>
        <w:t>E-682/2025 Seite 7 Drittpersonen in Georgien Probleme gehabt habe, bestehe kein begründe- ter Anlass, dass er bei einer Rückkehr mit beachtlicher Wahrscheinlichkeit und in absehbarer Zukunft flüchtlingsrechtlich relevanten Verfolgungs- massnahmen ausgesetzt sein werde. Sollte entgegen der Aktenlage doch ein Verfahren gegen ihn aufgrund der Demonstrationsteilnahme eingeleitet worden sein, sei davon auszugehen, dass dieses gemäss rechtsstaatli- chen Grundsätzen geführt werde. Dabei stehe es ihm frei, rechtlichen Bei- stand einzuholen und sich anwaltlich vertreten zu lassen. Die übrigen von ihm beschriebenen Nachteile (allgemeine Lage in Georgien, tiefe Löhne, Schwierigkeiten trotz Einkommen eine Familie zu ernähren, fehlende Mittel und Finanzierungsmöglichkeiten) seien auf die wirtschaftliche und soziale Lage wie auch auf die aktuelle politische Situation in Georgien zurückzu- führen und lägen in den daraus resultierenden allgemeinen Lebensbedin- gungen begründet, welche grosse Teile der georgischen Bevölkerung in ähnlicher Weise treffen würden. Dies sei subjektiv zwar nachvollziehbar, es handle sich bei diesen Vorbringen aber nicht um Nachteile, die im Sinne von Art. 3 AsylG flüchtlingsrechtliche Relevanz entfalten würden.</w:t>
      </w:r>
    </w:p>
    <w:p>
      <w:r>
        <w:rPr>
          <w:b/>
        </w:rPr>
        <w:t>E. 5.2</w:t>
      </w:r>
    </w:p>
    <w:p>
      <w:r>
        <w:t>Der Beschwerdeführer entgegnete darauf in seiner Beschwerdeschrift, er habe in der Schweiz aus Angst vor Verfolgung in Georgien Asyl bean- tragt. Die Lage in Georgien sei angespannt, die Wirtschaft am Boden und er habe dort keine Perspektive, um sich ein würdevolles Leben aufzu- bauen.</w:t>
      </w:r>
    </w:p>
    <w:p>
      <w:r>
        <w:rPr>
          <w:b/>
        </w:rPr>
        <w:t>E. 6.1</w:t>
      </w:r>
    </w:p>
    <w:p>
      <w:r>
        <w:t>Das Bundesverwaltungsgericht kommt nach Prüfung der Akten zum Schluss, dass die Vorinstanz die Vorbringen des Beschwerdeführers mit überzeugender Begründung als flüchtlingsrechtlich nicht relevant qualifi- ziert hat. Zur Vermeidung von Wiederholungen kann auf die diesbezügli- chen Erwägungen in der angefochtenen Verfügung (vgl. Verfügung des SEM vom 28. Januar 2025 Ziff. II sowie oben E. 5.1) verwiesen werden, zumal die Ausführungen in der Beschwerde der vorinstanzlichen Einschät- zung in der angefochtenen Verfügung nichts Stichhaltiges entgegenzuset- zen vermögen. Darüber hinaus ist darauf hinzuweisen, dass der Bundesrat Georgien als verfolgungssicheren Staat im Sinne von Art. 6a Abs. 2 Bst. a AsylG bezeichnet hat (vgl. dazu Anhang 2 der Asylverordnung 1 vom</w:t>
      </w:r>
    </w:p>
    <w:p>
      <w:r>
        <w:rPr>
          <w:b/>
        </w:rPr>
        <w:t>E. 6.2</w:t>
      </w:r>
    </w:p>
    <w:p>
      <w:r>
        <w:t>Zusammenfassend hat die Vorinstanz zu Recht die Flüchtlingseigen- schaft des Beschwerdeführers verneint und sein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t>E-682/2025 Seite 9 8.2.3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 8.2.4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Die allgemeine Lage in Georgien ist weder von Bürgerkrieg noch von allgemeiner Gewalt gekennzeichnet, so dass der Vollzug der Wegweisung dorthin grundsätzlich zumutbar ist. Zudem gilt Georgien, wie erwähnt, als «Safe Country» (vgl. dazu etwa statt vieler: Urteile des BVGer E-6877/2024 vom 5. Dezember 2024 E. 8.3.1 und E-3271/2023 vom 14. Juni 2023 E. 9.3.1 m.w.H.). 8.3.3 Vorliegend bestehen auch keine medizinischen Gründe, die gegen die Zumutbarkeit des Wegweisungsvollzugs sprechen könnten. Wie die Vorinstanz zu Recht festgestellt hat, verfügt Georgien über ein staatliches Programm, zu dem alle mit Hepatitis C infizierten georgischen Staatsbür- ger Zugang haben (vgl. Urteil des BVGer D-5302/2020 vom 5. November 2020 E. 10.4.2). Der Beschwerdeführer wurde infolge seiner früheren Dro- genabhängigkeit bereits in Georgien – wie auch aktuell in der Schweiz – mit Methadon behandelt und konnte in seiner Heimat auch an</w:t>
      </w:r>
    </w:p>
    <w:p>
      <w:r>
        <w:t>E-682/2025 Seite 10 entsprechenden Programmen teilnehmen (vgl. SEM-Akte […]-21/13 F60, F64 – F66). Die vom Beschwerdeführer bis anhin benötigten Behandlun- gen wurden in Georgien allesamt durch seine Krankenversicherung res- pektive die staatliche Krankenversicherung Universal Health Care bezahlt (vgl. SEM-Akte […]-21/13 F54). Der georgische Staat übernimmt sodann sowohl die Kosten für ein Programm zur Eliminierung von Hepatitis C als auch zur Rehabilitation von ehemaligen Drogenabhängigen und Drogener- satzprogramme mit Methadonabgabe (vgl. Urteile des BVGer E-1193/2024 vom 6. März 2024 E. 8.3.2; D-5302/2020 E. 10.4.2 und E-1639/2019 vom 2. Mai 2019 E. 8.5.3). Es ist nicht ersichtlich, inwiefern er nicht auch nach seiner Rückkehr, wie bereits früher, in seinem Heimat- staat die notwendige Behandlung erhalten könnte. Die von ihm geltend ge- machte Psoriasis ist in Georgien ebenfalls behandelbar. Gemäss diesen Ausführungen ist denn auch das beschwerdeweise Vorbringen einer benö- tigten Behandlung, die in Georgien nicht zur Verfügung stehe, widerlegt. 8.3.4 Den Akten lassen sich aus der Sicht des Gerichts somit keine indivi- duellen Gründe entnehmen, die gegen einen Wegweisungsvollzug spre- chen. Er kann nach Georgien zurückkehren, wo er mehrere Jahre lang be- rufstätig war, über eine gesicherte Wohnsituation verfügt und sein familiä- res Beziehungsnetz ihn im Bedarfsfall bei der Reintegration (finanziell) un- terstützen kann. 8.3.5 Nach dem Gesagten erweist sich der Vollzug der Wegweisung auch als zumutbar. 8.4 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Ins Leere zielt das nicht näher begründete</w:t>
      </w:r>
    </w:p>
    <w:p>
      <w:r>
        <w:t>E-682/2025 Seite 11 Rückweisungsbegehren, die Vorinstanz sei anzuweisen, in der Sache in vollständiger und richtiger Sachverhaltswürdigung neu zu entscheiden. Da- rauf ist nicht weiter einzugehen. Die Beschwerde ist abzuweisen. 10. Das mit der Beschwerde gestellte Gesuch um Gewährung der unentgeltli- chen Prozessführung ist abzuweisen, da die Begehren – wie sich aus den vorstehenden Erwägungen ergibt – aussichtlos waren, weshalb die Vor- aussetzungen von Art. 65 Abs. 1 VwVG nicht erfüllt sind. Das Gesuch um Befreiung von der Kostenvorschusspflicht wird mit dem vorliegenden Ent- scheid in der Sache gegenstandslos.</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allgemeine Lage in Georgien ist weder von Bürgerkrieg noch von allgemeiner Gewalt gekennzeichnet, so dass der Vollzug der Wegweisung dorthin grundsätzlich zumutbar ist. Zudem gilt Georgien, wie erwähnt, als «Safe Country» (vgl. dazu etwa statt vieler: Urteile des BVGer E-6877/2024 vom 5. Dezember 2024 E. 8.3.1 und E-3271/2023 vom 14. Juni 2023 E. 9.3.1 m.w.H.).</w:t>
      </w:r>
    </w:p>
    <w:p>
      <w:r>
        <w:rPr>
          <w:b/>
        </w:rPr>
        <w:t>E. 8.3.3</w:t>
      </w:r>
    </w:p>
    <w:p>
      <w:r>
        <w:t>Vorliegend bestehen auch keine medizinischen Gründe, die gegen die Zumutbarkeit des Wegweisungsvollzugs sprechen könnten. Wie die Vorinstanz zu Recht festgestellt hat, verfügt Georgien über ein staatliches Programm, zu dem alle mit Hepatitis C infizierten georgischen Staatsbürger Zugang haben (vgl. Urteil des BVGer D-5302/2020 vom 5. November 2020 E. 10.4.2). Der Beschwerdeführer wurde infolge seiner früheren Drogenabhängigkeit bereits in Georgien - wie auch aktuell in der Schweiz - mit Methadon behandelt und konnte in seiner Heimat auch an entsprechenden Programmen teilnehmen (vgl. SEM-Akte [...]-21/13 F60, F64 - F66). Die vom Beschwerdeführer bis anhin benötigten Behandlungen wurden in Georgien allesamt durch seine Krankenversicherung respektive die staatliche Krankenversicherung Universal Health Care bezahlt (vgl. SEM-Akte [...]-21/13 F54). Der georgische Staat übernimmt sodann sowohl die Kosten für ein Programm zur Eliminierung von Hepatitis C als auch zur Rehabilitation von ehemaligen Drogenabhängigen und Drogenersatzprogramme mit Methadonabgabe (vgl. Urteile des BVGer E-1193/2024 vom 6. März 2024 E. 8.3.2; D-5302/2020 E. 10.4.2 und E-1639/2019 vom 2. Mai 2019 E. 8.5.3). Es ist nicht ersichtlich, inwiefern er nicht auch nach seiner Rückkehr, wie bereits früher, in seinem Heimatstaat die notwendige Behandlung erhalten könnte. Die von ihm geltend gemachte Psoriasis ist in Georgien ebenfalls behandelbar. Gemäss diesen Ausführungen ist denn auch das beschwerdeweise Vorbringen einer benötigten Behandlung, die in Georgien nicht zur Verfügung stehe, widerlegt.</w:t>
      </w:r>
    </w:p>
    <w:p>
      <w:r>
        <w:rPr>
          <w:b/>
        </w:rPr>
        <w:t>E. 8.3.4</w:t>
      </w:r>
    </w:p>
    <w:p>
      <w:r>
        <w:t>Den Akten lassen sich aus der Sicht des Gerichts somit keine individuellen Gründe entnehmen, die gegen einen Wegweisungsvollzug sprechen. Er kann nach Georgien zurückkehren, wo er mehrere Jahre lang berufstätig war, über eine gesicherte Wohnsituation verfügt und sein familiäres Beziehungsnetz ihn im Bedarfsfall bei der Reintegration (finanziell) unterstützen kann.</w:t>
      </w:r>
    </w:p>
    <w:p>
      <w:r>
        <w:rPr>
          <w:b/>
        </w:rPr>
        <w:t>E. 8.3.5</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Ins Leere zielt das nicht näher begründete Rückweisungsbegehren, die Vorinstanz sei anzuweisen, in der Sache in vollständiger und richtiger Sachverhaltswürdigung neu zu entscheiden. Darauf ist nicht weiter einzugehen. Die Beschwerde ist abzuweisen.</w:t>
      </w:r>
    </w:p>
    <w:p>
      <w:r>
        <w:rPr>
          <w:b/>
        </w:rPr>
        <w:t>E. 10</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E-682/2025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