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E-6792/2015 vom 15. Oktober 2018</w:t>
      </w:r>
    </w:p>
    <w:p>
      <w:r>
        <w:t>Bundesverwaltungsgericht, 2018-10-15, FR</w:t>
      </w:r>
    </w:p>
    <w:p>
      <w:r>
        <w:rPr>
          <w:b/>
        </w:rPr>
        <w:t xml:space="preserve">Quelle: </w:t>
      </w:r>
      <w:r>
        <w:t>https://mcp.opencaselaw.ch/entscheid/bvger_E-6792_2015</w:t>
      </w:r>
    </w:p>
    <w:p>
      <w:r>
        <w:t>FR: TAF E-6792/2015 du 15 octobre 2018</w:t>
      </w:r>
    </w:p>
    <w:p>
      <w:r>
        <w:t>IT: TAF E-6792/2015 del 15 ottobre 2018</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et le renvoi - lesquelles n'entrent pas dans le champ d'exclusion de l'art. 32 LTAF - peuvent être contestées devant le Tribunal conformément à l'art. 33 let. d LTAF (loi à laquelle renvoie l'art. 105 LAsi [RS 142.31]).</w:t>
      </w:r>
    </w:p>
    <w:p>
      <w:r>
        <w:rPr>
          <w:b/>
        </w:rPr>
        <w:t>E. 1.2</w:t>
      </w:r>
    </w:p>
    <w:p>
      <w:r>
        <w:t>Le Tribunal est donc compétent pour connaître du présent litige. Il statue de manière définitive (cf. art. 83 let. d ch. 1 LTF).</w:t>
      </w:r>
    </w:p>
    <w:p>
      <w:r>
        <w:rPr>
          <w:b/>
        </w:rPr>
        <w:t>E. 1.3</w:t>
      </w:r>
    </w:p>
    <w:p>
      <w:r>
        <w:t>Le recourant a qualité pour recourir (cf. art. 48 al. 1 PA). Présenté dans la forme et le délai prescrits par la loi, le recours est recevable (cf. art. 52 al. 1 PA et art. 108 al. 1 LAsi).</w:t>
      </w:r>
    </w:p>
    <w:p>
      <w:r>
        <w:rPr>
          <w:b/>
        </w:rPr>
        <w:t>E. 1.4</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aussi en considération l'évolution de la situation intervenue depuis le dépôt de la demande d'asile.</w:t>
      </w:r>
    </w:p>
    <w:p>
      <w:r>
        <w:rPr>
          <w:b/>
        </w:rPr>
        <w:t>E. 2.1</w:t>
      </w:r>
    </w:p>
    <w:p>
      <w:r>
        <w:t>Il convient tout d'abord d'examiner les griefs formels invoqués à l'appui du recours. Se fondant sur les remarques faites par le représentant de l'oeuvre d'entraide à la fin du procès-verbal de l'audition sur les motifs, selon lesquelles il aurait été interrogé trop longuement sur ses données personnelles et son milieu de socialisation, au lieu d'être entendu plus spécifiquement sur ses motifs d'asile, le recourant estime que cette dernière partie de son audition est incomplète.</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pertinents, ainsi que les preuves nécessaires, qu'elle ordonne et apprécie d'office (cf.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(cf. art. 13 PA et 8 LAsi ; cf. également ATAF 2011/54 consid. 5.1, 2009/50 consid. 10.2.1).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(cf. Benoît Bovay, Procédure administrative, 2e éd., 2015, p. 566 ; voir aussi ATAF 2014/2 consid. 5.1, 2007/37 consid. 2.3).</w:t>
      </w:r>
    </w:p>
    <w:p>
      <w:r>
        <w:rPr>
          <w:b/>
        </w:rPr>
        <w:t>E. 2.4</w:t>
      </w:r>
    </w:p>
    <w:p>
      <w:r>
        <w:t>Ancré à l'art. 29 al. 2 Cst., le droit d'être entendu a été concrétisé, en droit administratif, par les art. 29 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TF 1C.505/2008 du 17 février 2009 consid. 4.1 ; ATF 133 I 270 consid. 3.1 ; ATAF 2013/23 consid. 6.1, ATAF 2010/53 consid. 13.1 ; MOOR/POLTIER, Droit administratif, les actes administratifs et leur contrôle, volume II, 3e édition, 2011, p. 311 s.).</w:t>
      </w:r>
    </w:p>
    <w:p>
      <w:r>
        <w:rPr>
          <w:b/>
        </w:rPr>
        <w:t>E. 2.5</w:t>
      </w:r>
    </w:p>
    <w:p>
      <w:r>
        <w:t>En l'espèce, le recourant a fourni un récit spontané sur ses motifs d'asile qui se limite à deux courtes phrases, dans lesquelles il dit qu'il « ne vivait pas bien dans son pays » et que les autorités « se fâchaient » contre lui à chaque fois qu'il demandait le respect de ses droits. Ces motifs étant très généraux, la personne chargée de l'audition lui a ensuite posé plus de 40 questions afin qu'il puisse préciser ses propos (cf. procès-verbal [pv] d'audition du 11 mars 2015, Q. 99 à 143 p. 9 ss). Les réponses du recourant sont néanmoins restées brèves. Le représentant de l'oeuvre d'entraide a également pu poser une question portant sur les motifs d'asile de l'intéressé, mais il n'a ensuite plus souhaité poursuivre, indiquant à la personne chargée de l'audition qu'il n'avait plus d'autre question (cf. idem, Q. 144 p. 14). Enfin, au terme de l'audition, il a été demandé au recourant, à deux reprises, s'il avait pu s'exprimer de manière complète sur ses motifs d'asile. Le recourant a alors brièvement récapitulé ses motifs en disant que, dans son pays, il « était stressé » et qu'il « travaillait dans un domaine dans lequel il n'était pas qualifié ». Il a en outre confirmé avoir dit tout ce qui lui semblait essentiel pour sa demande d'asile (« Je vous ai tout dit, tout ce qui est le plus grave » ; cf. ibidem, Q. 145 et 146 p. 14). On relèvera que la personne chargée de l'audition a soulevé toutes les questions essentielles quant aux motifs d'asile du recourant (à l'égard de son activité professionnelle, des problèmes rencontrés avec son supérieur hiérarchique, de son arrestation et des circonstances liées à sa fuite du pays) et qu'elle a tenté à plusieurs reprises, par des questions ouvertes, d'obtenir des propos étoffés du recourant. Par ailleurs, il ne ressort ni du procès-verbal de l'audition ni du recours que l'intéressé aurait été empêché de s'exprimer au sujet de ses motifs d'asile. Il s'avère donc que l'audition du recourant a été menée de manière complète et qu'en l'espèce, vu les réponses données par l'intéressé, un ultérieur approfondissement ne s'imposait pas. Le grief que fait valoir le recourant à cet égard est donc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voir également ATAF 2007/31 consid. 5.2 5.6).</w:t>
      </w:r>
    </w:p>
    <w:p>
      <w:r>
        <w:rPr>
          <w:b/>
        </w:rPr>
        <w:t>E. 3.2</w:t>
      </w:r>
    </w:p>
    <w:p>
      <w:r>
        <w:t>L'asile n'est pas accordé à la personne qui n'est devenue réfugié au sens de l'art. 3 qu'en quittant son pays d'origine ou de provenance ou en raison de son comportement ultérieur (cf.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l'occurrence, dans sa décision du 22 septembre 2015, le SEM a considéré que les allégations du recourant ne satisfaisaient pas aux exigences de vraisemblance énoncées à l'art. 7 LAsi et qu'il pouvait se dispenser d'en examiner la pertinence. L'autorité de première instance a retenu que les déclarations de l'intéressé étaient contradictoires et inconsistantes sur des points centraux de son récit. Il a en particulier relevé que l'intéressé avait, lors de son audition sommaire, déclaré avoir travaillé sans salaire auprès du E._______ alors que, dans le cadre de son audition sur les motifs d'asile, il avait affirmé avoir reçu un salaire fixe, régulier et clairement déterminé durant ses six années passées au E._______. Le SEM a également souligné que l'intéressé s'était manifestement contredit dans ses déclarations portant sur le nombre de détentions qu'il aurait subies ainsi que sur les circonstances de son départ. Le SEM a en outre relevé que, durant ses deux auditions, le recourant avait tenu des propos spécialement évasifs, « indécis » et peu spontanés, en particulier à l'égard de ses activités professionnelles, ses soucis concrets avec la hiérarchie et ses motifs réels de départ du pays. Il a aussi retenu que le récit de l'intéressé concernant son évasion de prison n'était pas plausible, voire fantasque, que ses allégations relatives à son départ du pays étaient stéréotypées et dénuées de tout caractère vécu et que ses déclarations relatives à sa sortie illégale d'Erythrée et à son voyage au Soudan à pied, sur une distance de quelque mille kilomètres, n'étaient pas crédibles.</w:t>
      </w:r>
    </w:p>
    <w:p>
      <w:r>
        <w:rPr>
          <w:b/>
        </w:rPr>
        <w:t>E. 4.2</w:t>
      </w:r>
    </w:p>
    <w:p>
      <w:r>
        <w:t>Dans son recours du 22 octobre 2015, le recourant conteste en tous points cette appréciation du SEM, en citant des passages du procès-verbal de l'audition sur les motifs d'asile et en précisant certains éléments, tels que les circonstances de sa fuite depuis son domicile, le franchissement de la frontière érythréenne ou encore son voyage au Soudan et en Libye.</w:t>
      </w:r>
    </w:p>
    <w:p>
      <w:r>
        <w:rPr>
          <w:b/>
        </w:rPr>
        <w:t>E. 4.3</w:t>
      </w:r>
    </w:p>
    <w:p>
      <w:r>
        <w:t>Le Tribunal retient, à l'instar du SEM, que le récit présenté par l'intéressé dans le cadre de sa procédure d'asile n'est pas vraisemblable. Il relève le caractère dénué de détails, contradictoire et incohérent des motifs d'asile du recourant, en particulier à l'égard des menaces et traitements qu'il aurait subis dans son pays d'origine.</w:t>
      </w:r>
    </w:p>
    <w:p>
      <w:r>
        <w:rPr>
          <w:b/>
        </w:rPr>
        <w:t>E. 4.4</w:t>
      </w:r>
    </w:p>
    <w:p>
      <w:r>
        <w:t>Dans son récit spontané, le recourant s'est limité à formuler ses motifs d'asile en deux phrases seulement, en termes très brefs, généraux et dénués de tout détail. Il a indiqué qu'il ne vivait pas bien dans son pays et que les autorités « se fâchaient » contre lui à chaque fois qu'il demandait que ses droits soient respectés. Il a ensuite également répondu laconiquement aux multiples questions de l'auditeur, qui a tenté de lui faire préciser ses propos, d'une part sur les motifs en tant que tels, mais également à l'égard, par exemple, de ses droits qui auraient été bafoués, des reproches et intimidations dont il aurait été victime, ou encore des diverses arrestations dont il aurait été l'objet. Il ne ressort par ailleurs de son récit aucun détail relevant du vécu. Comme l'a également relevé à juste titre le SEM dans la décision attaquée, à laquelle il est renvoyé, le recourant est resté évasif et peu spontané sur son activité professionnelle, ses soucis concrets avec la hiérarchie et les motifs réels de son départ du pays. Les six photographies produites à l'appui de sa demande ne permettent nullement de rendre crédibles les affirmations d'intimidations ou bien d'emprisonnement que fait valoir le recourant. Le Tribunal constate en outre, à l'instar du SEM, que les propos du recourant sur sa dernière arrestation ainsi que son départ du pays et sa fuite jusqu'au Soudan ne sont manifestement pas crédibles. Il apparaît à titre d'exemple peu plausible que son supérieur hiérarchique l'ait laissé partir après qu'il ait formulé des reproches sur le travail effectué et qu'il n'ait été arrêté que plus tard. De même, il n'est pas plausible qu'il ait tu son intention de quitter le pays durant une longue période, étant donné que son voyage a été, selon ses propres déclarations, financé par des amis vivant au Canada et en Israël. Son entreprise semble plutôt avoir été minutieusement organisée avec l'aide des personnes qui l'ont soutenu financièrement. Il n'est pas non plus plausible qu'il ait traversé le Soudan à pied, sur des milliers de kilomètres, entre la frontière érythréenne et libyenne.</w:t>
      </w:r>
    </w:p>
    <w:p>
      <w:r>
        <w:rPr>
          <w:b/>
        </w:rPr>
        <w:t>E. 4.5</w:t>
      </w:r>
    </w:p>
    <w:p>
      <w:r>
        <w:t>Au vu de ce qui précède, le Tribunal ne peut admettre la vraisemblance des propos présentés par le recourant s'agissant des faits survenus antérieurement à son départ d'Erythrée. Il n'est en particulier pas possible de retenir que l'intéressé a déserté et fui alors qu'il était incorporé. A cet égard, il ne saurait dès lors valablement invoquer une crainte fondée de future persécution.</w:t>
      </w:r>
    </w:p>
    <w:p>
      <w:r>
        <w:rPr>
          <w:b/>
        </w:rPr>
        <w:t>E. 4.6</w:t>
      </w:r>
    </w:p>
    <w:p>
      <w:r>
        <w:t>Il s'ensuit que le recours, en tant qu'il conteste le refus de l'asile, doit être rejeté.</w:t>
      </w:r>
    </w:p>
    <w:p>
      <w:r>
        <w:rPr>
          <w:b/>
        </w:rPr>
        <w:t>E. 5.1</w:t>
      </w:r>
    </w:p>
    <w:p>
      <w:r>
        <w:t>L'intéressé fait encore valoir le risque d'un danger en cas de recours en Erythrée du seul fait d'avoir quitté ce pays illégalement. Il relève en particulier que, dans la mesure où les possibilités de quitter l'Erythrée légalement étaient quasiment nulles, il y avait lieu de considérer que son départ était intervenu illégalement et qu'en cas de retour dans son pays d'origine, il serait manifestement exposé à un traitement inhumain et dégradant.</w:t>
      </w:r>
    </w:p>
    <w:p>
      <w:r>
        <w:rPr>
          <w:b/>
        </w:rPr>
        <w:t>E. 5.2</w:t>
      </w:r>
    </w:p>
    <w:p>
      <w:r>
        <w:t>La question restant à examiner est dès lors celle de savoir si l'intéressé peut, sans que ne lui soit octroyé l'asile comme le prévoit l'art. 54 LAsi, se voir néanmoins reconnaître la qualité de réfugié du seul fait d'avoir quitté son pays illégalement, en tant que cela constituerait un motif subjectif postérieur à la fuite.</w:t>
      </w:r>
    </w:p>
    <w:p>
      <w:r>
        <w:rPr>
          <w:b/>
        </w:rPr>
        <w:t>E. 5.3</w:t>
      </w:r>
    </w:p>
    <w:p>
      <w:r>
        <w:t>Dans son arrêt D-7898/2015 du 30 janvier 2017, publié comme arrêt de référence, le Tribunal a examiné dans quelle mesure les Erythréens qui quittent leur pays illégalement doivent craindre des mesures de persécution, à ce titre, en cas de retour.</w:t>
      </w:r>
    </w:p>
    <w:p>
      <w:r>
        <w:rPr>
          <w:b/>
        </w:rPr>
        <w:t>E. 5.4</w:t>
      </w:r>
    </w:p>
    <w:p>
      <w:r>
        <w:t>Suite à une analyse approfondie des informations disponibles,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 ce pays ne peuvent plus être considérées, de manière générale, comme exposées à une peine sévère pour un motif pertinent en matière d'asile.</w:t>
      </w:r>
    </w:p>
    <w:p>
      <w:r>
        <w:rPr>
          <w:b/>
        </w:rPr>
        <w:t>E. 5.5</w:t>
      </w:r>
    </w:p>
    <w:p>
      <w:r>
        <w:t>Un risque majeur de sanction, respectivement de sérieux préjudices au sens de l'art. 3 LAsi, en cas de retour, ne peut être désormais admis qu'en présence de facteurs supplémentaires, tel le fait que la personne ait fait partie des opposants au régime ou ait occupé une fonction en vue avant la fuite, ait déserté ou encore se soit soustraite au service militaire, qui font apparaître le requérant comme une personne indésirable aux yeux des autorités érythréennes (cf. arrêt précité, consid. 5.2).</w:t>
      </w:r>
    </w:p>
    <w:p>
      <w:r>
        <w:rPr>
          <w:b/>
        </w:rPr>
        <w:t>E. 5.6</w:t>
      </w:r>
    </w:p>
    <w:p>
      <w:r>
        <w:t>En l'occurrence, de tels facteurs supplémentaires, au sens de la jurisprudence précitée, font défaut. En effet, pour les motifs déjà retenus au considérant 4 ci-dessus, le recourant n'a pas réussi à rendre crédibles ses allégations relatives aux arrestations et aux incarcérations dont il aurait fait l'objet ou encore aux problèmes qu'il aurait rencontrés dans le cadre de son travail au E._______, avec ses supérieurs hiérarchiques. Partant, le Tribunal ne saurait retenir que le prénommé a un profil particulier pouvant intéresser les autorités de son pays à son retour pour ce motif. En outre, l'intéressé n'a pas allégué avoir exercé, avant son départ d'Erythrée, des activités politiques d'opposition, ni avoir rencontré d'autres problèmes avec les autorités de son pays.</w:t>
      </w:r>
    </w:p>
    <w:p>
      <w:r>
        <w:rPr>
          <w:b/>
        </w:rPr>
        <w:t>E. 5.7</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(cf. art. 54 et 3 LAsi).</w:t>
      </w:r>
    </w:p>
    <w:p>
      <w:r>
        <w:rPr>
          <w:b/>
        </w:rPr>
        <w:t>E. 5.8</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Les obstacles à l'exécution du renvoi doivent être prouvés, lorsque la preuve peut en être apportée, ou, dans les autres cas, être rendus vraisemblables (cf. ATAF 2014/26 consid. 7.7.4 et ATAF 2014/26 consid. 10.2.).</w:t>
      </w:r>
    </w:p>
    <w:p>
      <w:r>
        <w:rPr>
          <w:b/>
        </w:rPr>
        <w:t>E. 7.3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w:t>
      </w:r>
    </w:p>
    <w:p>
      <w:r>
        <w:rPr>
          <w:b/>
        </w:rPr>
        <w:t>E. 7.4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7.5</w:t>
      </w:r>
    </w:p>
    <w:p>
      <w:r>
        <w:t>L'exécution n'est pas possible lorsque l'étranger ne peut pas quitter la Suisse pour son Etat d'origine, son Etat de provenance ou un Etat tiers, ni être renvoyé dans un de ces Etats (cf.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8.5.1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w:t>
      </w:r>
    </w:p>
    <w:p>
      <w:r>
        <w:rPr>
          <w:b/>
        </w:rPr>
        <w:t>E. 8.5.2</w:t>
      </w:r>
    </w:p>
    <w:p>
      <w:r>
        <w:t>En l'espèce, le Tribunal considère que l'intéressé, vu son âge, son vécu et l'invraisemblance de ses motifs d'asile, n'a pas à craindre, à son retour en Erythrée, d'être incorporé ou nouvellement incorporé, respectivement détenu en raison d'un refus de servir. Il est bien plus probable que le recourant, âgé de (...) ans au moment de quitter son pays, soit y avait déjà complètement effectué son service, soit en avait été libéré alors que celui-ci était encore en cours.</w:t>
      </w:r>
    </w:p>
    <w:p>
      <w:r>
        <w:rPr>
          <w:b/>
        </w:rPr>
        <w:t>E. 8.6</w:t>
      </w:r>
    </w:p>
    <w:p>
      <w:r>
        <w:t>L'intéressé n'a ainsi pas rendu vraisemblable l'existence d'un risque réel, fondé sur des motifs sérieux et avérés, d'être exposé, en cas de renvoi en Erythrée, à un traitement prohibé par l'art. 3 CEDH.</w:t>
      </w:r>
    </w:p>
    <w:p>
      <w:r>
        <w:rPr>
          <w:b/>
        </w:rPr>
        <w:t>E. 8.7</w:t>
      </w:r>
    </w:p>
    <w:p>
      <w:r>
        <w:t>Dès lors, l'exécution du renvoi du recourant sous forme de refoulement ne transgresse aucun engagement de la Suisse relevant du droit international, de sorte qu'elle s'avère licite (cf. art. 44 LAsi et art.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9.3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w:t>
      </w:r>
    </w:p>
    <w:p>
      <w:r>
        <w:rPr>
          <w:b/>
        </w:rPr>
        <w:t>E. 9.4</w:t>
      </w:r>
    </w:p>
    <w:p>
      <w:r>
        <w:t>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w:t>
      </w:r>
    </w:p>
    <w:p>
      <w:r>
        <w:rPr>
          <w:b/>
        </w:rPr>
        <w:t>E. 9.5</w:t>
      </w:r>
    </w:p>
    <w:p>
      <w:r>
        <w:t>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9.6</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9.7</w:t>
      </w:r>
    </w:p>
    <w:p>
      <w:r>
        <w:t>En l'espèce, il ne ressort du dossier aucun autre élément dont on pourrait inférer que l'exécution du renvoi impliquerait une mise en danger concrète du recourant pour des motifs qui lui sont propres. A cet égard, le Tribunal relève qu'il pourra compter, à son retour en Erythrée, sur un réseau familial important. En effet, ses parents et ses sept frères et soeurs sont durablement établis en Erythrée. Ayant, selon ses dires, travaillé dans les champs au domicile familial ou encore dans le domaine de la construction, et bénéficiant d'une formation de plombier, il pourra y retrouver une activité.</w:t>
      </w:r>
    </w:p>
    <w:p>
      <w:r>
        <w:rPr>
          <w:b/>
        </w:rPr>
        <w:t>E. 9.8</w:t>
      </w:r>
    </w:p>
    <w:p>
      <w:r>
        <w:t>Au vu de ce qui précède, l'exécution du renvoi du recourant est raisonnablement exigible, au sens de l'art. 83 al. 4 LEtr a contrario.</w:t>
      </w:r>
    </w:p>
    <w:p>
      <w:r>
        <w:rPr>
          <w:b/>
        </w:rPr>
        <w:t>E. 10.1</w:t>
      </w:r>
    </w:p>
    <w:p>
      <w:r>
        <w:t>Enfin, bien qu'un renvoi en Erythrée sous contrainte ne soit,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w:t>
      </w:r>
    </w:p>
    <w:p>
      <w:r>
        <w:rPr>
          <w:b/>
        </w:rPr>
        <w:t>E. 10.2</w:t>
      </w:r>
    </w:p>
    <w:p>
      <w:r>
        <w:t>L'exécution du renvoi ne se heurte donc pas à des obstacles insurmontables d'ordre technique et s'avère également possible (cf. art. 83 al. 2 LEtr a contrario ; ATAF 2008/34 consid. 12).</w:t>
      </w:r>
    </w:p>
    <w:p>
      <w:r>
        <w:rPr>
          <w:b/>
        </w:rPr>
        <w:t>E. 11</w:t>
      </w:r>
    </w:p>
    <w:p>
      <w:r>
        <w:t>En conséquence, le recours, en tant qu'il porte sur l'exécution du renvoi, doit également être rejeté.</w:t>
      </w:r>
    </w:p>
    <w:p>
      <w:r>
        <w:rPr>
          <w:b/>
        </w:rPr>
        <w:t>E. 12.1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(cf. art. 65 al. 1 PA).</w:t>
      </w:r>
    </w:p>
    <w:p>
      <w:r>
        <w:rPr>
          <w:b/>
        </w:rPr>
        <w:t>E. 12.2</w:t>
      </w:r>
    </w:p>
    <w:p>
      <w:r>
        <w:t>En l'absence de note de frais, le Tribunal fixe l'indemnité des mandataires commis d'office sur la base du dossier (cf. art. 14 al. 1 et 2 du règlement du 21 février 2008 concernant les frais, dépens et indemnités fixés par le Tribunal administratif fédéral [FITAF, RS 173.320.2]). Le tarif horaire est de 100 à 150 francs pour les représentants n'exerçant pas la profession d'avocat. Seuls les frais nécessaires sont indemnisés (cf. art. 8 al. 2 et 10 al. 2 FITAF).</w:t>
      </w:r>
    </w:p>
    <w:p>
      <w:r>
        <w:rPr>
          <w:b/>
        </w:rPr>
        <w:t>E. 12.3</w:t>
      </w:r>
    </w:p>
    <w:p>
      <w:r>
        <w:t>Dans le cas d'espèce, le Tribunal fixe l'indemnité, au vu du travail nécessité par la procédure de recours (étude du dossier, entretien avec le recourant, rédaction du recours), à 1'200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