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E-6697/2008 vom 31. Juli 2009</w:t>
      </w:r>
    </w:p>
    <w:p>
      <w:r>
        <w:t>Bundesverwaltungsgericht, 2009-07-31, FR</w:t>
      </w:r>
    </w:p>
    <w:p>
      <w:r>
        <w:rPr>
          <w:b/>
        </w:rPr>
        <w:t xml:space="preserve">Quelle: </w:t>
      </w:r>
      <w:r>
        <w:t>https://mcp.opencaselaw.ch/entscheid/bvger_E-6697_2008</w:t>
      </w:r>
    </w:p>
    <w:p>
      <w:r>
        <w:t>FR: TAF E-6697/2008 du 31 juillet 2009</w:t>
      </w:r>
    </w:p>
    <w:p>
      <w:r>
        <w:t>IT: TAF E-6697/2008 del 31 luglio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administratif fédéral conformément à l'art. 105 de la loi sur l'asile du 26 juin 1998 (LAsi, RS 142.31).</w:t>
      </w:r>
    </w:p>
    <w:p>
      <w:r>
        <w:rPr>
          <w:b/>
        </w:rPr>
        <w:t>E. 1.2</w:t>
      </w:r>
    </w:p>
    <w:p>
      <w:r>
        <w:t>Le recourant a qualité pour recourir (art. 48 al. 1 PA). Présenté dans la forme (art. 52 PA) et le délai prescrit par la loi (art. 108 al. 1 LAsi), le recours est recevable.</w:t>
      </w:r>
    </w:p>
    <w:p>
      <w:r>
        <w:rPr>
          <w:b/>
        </w:rPr>
        <w:t>E. 1.3</w:t>
      </w:r>
    </w:p>
    <w:p>
      <w:r>
        <w:t>En l'occurrence, c'est à juste titre que l'ODM a considéré le courrier du 3 octobre 2008 comme une nouvelle demande d'asile et non comme une demande de reconsidération, ainsi qu'intitulé par le recourant. En effet, celui-ci avait d'ores et déjà bénéficié d'une procédure d'asile complète en Suisse, clôturée par le rejet de sa demande d'asile, confirmé par jugement sur recours de la CRA du 24 juin 2004, devenu définitif et exécutoire. Dans sa demande du 3 octobre 2008, le recourant a conclu à la reconnaissance de la qualité de réfugié. Partant, n'ayant invoqué aucun motif de révision, sa demande devait bel et bien être considérée comme une nouvelle demande d'asile. Ce point n'est d'ailleurs pas remis en cause par le recourant. Le Tribunal relève enfin que l'ODM pouvait rendre une décision de non-entrée en matière en application de l'art. 32 al. 2 let. e LAsi sans procéder à une audition de l'intéressé (JICRA 2006 n° 20 consid. 3.1 p. 214-215).</w:t>
      </w:r>
    </w:p>
    <w:p>
      <w:r>
        <w:rPr>
          <w:b/>
        </w:rPr>
        <w:t>E. 2.1</w:t>
      </w:r>
    </w:p>
    <w:p>
      <w:r>
        <w:t>Saisi d'un recours contre une décision de non-entrée en matière sur une demande d'asile, le Tribunal se limite à examiner le bien-fondé d'une telle décision (cf. Jurisprudence et informations de la CRA suisse de recours en matière d'asile [JICRA] 2004 n° 34 consid. 2.1. p. 240 ss ; 1996 n° 5 consid. 3 p. 39 ; 1995 n° 14 consid. 4 p. 127 ss, et jurisprudence citée). Ainsi, les motifs d'asile invoqués dans un tel recours ne peuvent faire l'objet d'un examen matériel.</w:t>
      </w:r>
    </w:p>
    <w:p>
      <w:r>
        <w:rPr>
          <w:b/>
        </w:rPr>
        <w:t>E. 2.2</w:t>
      </w:r>
    </w:p>
    <w:p>
      <w:r>
        <w:t>Dans le cas particulier, il y a lieu de déterminer si l'ODM était fondé à faire application de l'art. 32 al. 2 let. e LAsi, disposition aux termes de laquelle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2.3</w:t>
      </w:r>
    </w:p>
    <w:p>
      <w:r>
        <w:t>L'application de l'art. 32 al. 2 let. e LAsi présuppose un examen matériel succint de la crédibilité du requérant, les exigences relatives au degré de preuve étant réduites. Il ne sera pas entré en matière sur une nouvelle demande d'asile, lorsqu'un examen prima facie tant des déclarations du requérant en audition que d'éventuels moyens de preuve ne révélera pas d'indices (c'est-à-dire de signes tangibles, apparents et probables) de nouveaux éléments pertinents pour la reconnaissance de la qualité de réfugié ou l'octroi de la protection provisoire (JICRA 2000 n° 14 consid. 3d p. 104-105).</w:t>
      </w:r>
    </w:p>
    <w:p>
      <w:r>
        <w:rPr>
          <w:b/>
        </w:rPr>
        <w:t>E. 3.1</w:t>
      </w:r>
    </w:p>
    <w:p>
      <w:r>
        <w:t>En l'espèce, l'une des trois conditions alternatives préliminaires à l'application de l'art. 32 al. 2 let. e LAsi (1ère partie) est indiscutablement remplie, dès lors que le recourant a déjà fait l'objet d'une procédure d'asile en Suisse qui s'est terminée par une décision négative. Ce point n'est d'ailleurs pas contesté.</w:t>
      </w:r>
    </w:p>
    <w:p>
      <w:r>
        <w:rPr>
          <w:b/>
        </w:rPr>
        <w:t>E. 3.2</w:t>
      </w:r>
    </w:p>
    <w:p>
      <w:r>
        <w:t>Partant, une décision de non-entrée en matière pouvait être rendue par l'ODM, à moins que le recourant ait rendu vraisemblable que des faits propres à motiver la qualité de réfugié ou déterminants pour l'octroi de la protection provisoire se soient produits dans l'intervalle, c'est-à-dire entre la fin de la première procédure d'asile et le début de la seconde. En l'espèce et au vu de plusieurs procédures successives, il convient tout d'abord de déterminer la date de la fin de la première procédure. La décision de l'ODR du 19 septembre 2002 a fait l'objet d'un recours, rejeté par arrêt de la CRA du 24 juin 2004. C'est donc à compter de cette date que la décision entreprise a été confirmée et est devenue définitive et exécutoire. Quant au début de la seconde procédure, il correspond au dépôt de la deuxième demande d'asile, soit le 3 octobre 2008. Toutefois, il y a eu entre temps une demande de révision rejetée par la CRA et une demande de réexamen rejetée par l'ODM, décision confirmée sur recours par la CRA. Partant, les faits et moyens invoqués lors de ces procédures, bien qu'allégués dans l'intervalle de temps énoncé à l'art. 32 al. 2 let. e in fine LAsi, n'ont pas à être examinés en l'espèce, puisqu'ils ont déjà fait l'objet d'un examen par l'autorité de dernière instance. Partant, l'examen du Tribunal ne portera que sur les faits et moyens de preuve invoqués depuis le dépôt de la deuxième demande d'asile.</w:t>
      </w:r>
    </w:p>
    <w:p>
      <w:r>
        <w:rPr>
          <w:b/>
        </w:rPr>
        <w:t>E. 3.3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recourant a déposé une liasse de nouveaux moyens de preuve à l'appui de sa seconde demande d'asile, tous datés de septembre 2008 et partant, postérieurs à la clôture de la première procédure et antérieurs au dépôt de sa deuxième demande d'asile le 3 octobre 2008. Dans son recours, il a allégué comme faits nouveaux son appartenance au TAJ (section suisse), sa comparution devant les autorités yéménites et la deuxième demande d'asile de son cousin. L'autorité de céans doit donc examiner si ces faits et moyens de preuve sont propres à motiver la qualité de réfugié, en procédant à un examen prima facie des nouveaux éléments invoqués. Cette analyse doit porter tant sur la vraisemblance que sur la pertinence.</w:t>
      </w:r>
    </w:p>
    <w:p>
      <w:r>
        <w:rPr>
          <w:b/>
        </w:rPr>
        <w:t>E. 4.2</w:t>
      </w:r>
    </w:p>
    <w:p>
      <w:r>
        <w:t>Le recourant a invoqué avoir participé à une manifestation du TAJ à Berne en (...) 2008. Cet événement se serait donc déroulé plusieurs années après son arrivée en Suisse.</w:t>
      </w:r>
    </w:p>
    <w:p>
      <w:r>
        <w:rPr>
          <w:b/>
        </w:rPr>
        <w:t>E. 4.2.1</w:t>
      </w:r>
    </w:p>
    <w:p>
      <w:r>
        <w:t>Il est peu plausible que le recourant, qui réside en Suisse de façon ininterrompue depuis novembre 2000, ne participe à une manifestation organisée par le TAJ à Berne qu'en (...) 2008, soit presque huit ans après son arrivée. Le Tribunal rejoint l'avis de l'ODM sur ce point, qui a considéré que cette participation et les photographies déposées n'avaient été établies que pour le seul besoin de la cause. En effet, il est étonnant de constater que le recourant ait pris part à une manifestation du (...) 2008, faisant suite à la décision de rejet du Tribunal du 1er septembre précédent. Force est de conclure que le recourant a participé à cette manifestation plus pour motiver sa demande d'asile que par pure conviction politique, puisque s'il avait eu un intérêt véritable à participer à ce type d'activité, il n'aurait pas attendu huit ans pour s'impliquer politiquement en faveur de son pays. Le Tribunal estime, à l'instar de l'ODM, comme peu probable que les autorités yéménites aient été mises au courant de cette brève et unique apparition du recourant et qu'elles prennent des mesures de représailles pour ce fait à son encontre. Les allégués du recourant, selon lesquels son activité politique en Suisse aurait débuté en 2007 et que les anciens membres du MOWJ pouvaient devenir membres du TAJ sur simple demande, ne sont pas de nature à modifier cette appréciation. En effet, aucun commencement de preuve n'a établi ces faits. Au surplus, même si le recourant était membre du TAJ depuis 2007, il n'en demeure pas moins qu'il aurait attendu sept ans avant de prendre part à une manifestation en Suisse.</w:t>
      </w:r>
    </w:p>
    <w:p>
      <w:r>
        <w:rPr>
          <w:b/>
        </w:rPr>
        <w:t>E. 4.2.2</w:t>
      </w:r>
    </w:p>
    <w:p>
      <w:r>
        <w:t>Par conséquent, l'événement invoqué n'est pas rendu vraisemblable (art. 7 LAsi) et n'est donc pas propre à motiver la qualité de réfugié.</w:t>
      </w:r>
    </w:p>
    <w:p>
      <w:r>
        <w:rPr>
          <w:b/>
        </w:rPr>
        <w:t>E. 4.3</w:t>
      </w:r>
    </w:p>
    <w:p>
      <w:r>
        <w:t>Le Tribunal relève que la lettre manuscrite du frère du recourant n'est pas pertinente, puisque ce dernier parle d'intimidations dont lui-même ferait l'objet et de son aide à leur cousin. En outre, son appréciation personnelle sur les risques qu'encourraient le recourant en cas de retour au Yémen n'est pas déterminante, d'autant plus qu'elle émane d'un membre proche de la famille de l'intéressé et donc le risque de collusion qu'il en résulte. Il en va de même s'agissant de l'attestation de [l'Organisation (...)], qui émet la simple supposition que le recourant pourrait courir des risques en cas de retour. Il s'agit également d'une appréciation personnelle qui n'engage que son auteur et fondé sur aucune preuve concrète.</w:t>
      </w:r>
    </w:p>
    <w:p>
      <w:r>
        <w:rPr>
          <w:b/>
        </w:rPr>
        <w:t>E. 4.3.1</w:t>
      </w:r>
    </w:p>
    <w:p>
      <w:r>
        <w:t>Au demeurant, la situation du recourant n'est pas à ce point analogue à celles auxquelles il se réfère (E-6969/2006 et E-6970/2006) qu'il faille en tirer les mêmes conséquences. Dans l'affaire citée, le Ministère public fédéral avait accusé l'un des intéressés d'une infraction particulièrement grave et, dans le cadre de la procédure, les autorités suisses de poursuite pénale avaient mené leur enquête en collaboration avec les autorités yéménites. Le Tribunal avait retenu qu'en cas de retour, il serait inévitable que les autorités du Yémen s'intéressent au requérant d'asile concerné.</w:t>
      </w:r>
    </w:p>
    <w:p>
      <w:r>
        <w:rPr>
          <w:b/>
        </w:rPr>
        <w:t>E. 4.3.2</w:t>
      </w:r>
    </w:p>
    <w:p>
      <w:r>
        <w:t>Les références aux lois yéménites ne sont pas propres à modifier l'appréciation du Tribunal, tout comme l'article de presse du "Aden Press", puisque ces moyens de preuve concernent l'ensemble de la population et non le recourant personnellement. Partant, ils ne sont pas propres à démontrer en quoi l'intéressé serait plus touché que le reste de la population et serait, lui, sujet à des persécutions.</w:t>
      </w:r>
    </w:p>
    <w:p>
      <w:r>
        <w:rPr>
          <w:b/>
        </w:rPr>
        <w:t>E. 4.3.3</w:t>
      </w:r>
    </w:p>
    <w:p>
      <w:r>
        <w:t>Le recourant a reproché à l'ODM de ne pas avoir tenu compte de la situation de son cousin qui, dans son audition en août 2008, a déclaré avoir donné le nom du recourant lors de son interrogatoire à son retour au Yémen. Or, dans sa demande du 3 octobre 2008, le recourant n'a pas mentionné ces allégués. Il n'a fait référence au vécu de son cousin qu'à deux reprises, une fois pour remarquer que l'ODM n'avait pas remis en question leur origine, leur identité et leur parcours semblables (page 3 de son recours), et une autre fois pour confirmer que son cousin avait été arrêté à son retour au Yémen et qu'il y aurait lieu d'attendre l'issue de la procédure d'asile de ce dernier avant de rendre un jugement sur la sienne (page 4 de son recours). Partant, cet élément ne saurait remettre en cause la décision entreprise, puisque ce point a été examiné en détail dans l'arrêt du Tribunal du 1er septembre 2008 (consid. 3.2) et qu'il n'y a pas eu d'évolution depuis lors dans la procédure d'asile de son cousin. Par ailleurs, le recourant ne peut invoquer continuellement le cas de son cousin, alors que ce motif a été rejeté plusieurs fois dans de précédents arrêts entrés en force.</w:t>
      </w:r>
    </w:p>
    <w:p>
      <w:r>
        <w:rPr>
          <w:b/>
        </w:rPr>
        <w:t>E. 4.3.4</w:t>
      </w:r>
    </w:p>
    <w:p>
      <w:r>
        <w:t>Par conséquent, les documents produits par le recourant ne sont pas pertinents pour la reconnaissance de la qualité de réfugié.</w:t>
      </w:r>
    </w:p>
    <w:p>
      <w:r>
        <w:rPr>
          <w:b/>
        </w:rPr>
        <w:t>E. 4.4</w:t>
      </w:r>
    </w:p>
    <w:p>
      <w:r>
        <w:t>Concernant l'audition du recourant par les autorités yéménites, ainsi que les pièces déposées y relatives, force est de constater que ces événements sont postérieurs au dépôt de sa seconde demande d'asile du 3 octobre 2008 (cf. art. 32 al. 2 let. e LAsi et consid. 3.2 ci-dessus). Le Tribunal fédéral s'est demandé si des faits nouveaux postérieurs à un décision administrative pouvaient être soulevés devant le Tribunal administratif sans limitation. Laissant la question ouverte, il a estimé que s'ils sont déterminants, c'est-à-dire suffisamment importants pour conduire à une nouvelle appréciation de la situation, de tels faits peuvent en tout état de cause motiver le dépôt d'une demande de réexamen (2A.501/2004). Partant, le Tribunal n'est pas tenu de se prononcer sur des faits et des moyens de preuve postérieurs au dépôt de la deuxième demande d'asile du recourant, dans le cadre du simple examen du bien-fondé d'une décision de non-entrée en matière sur la base de l'art. 32 al. 2 let. e LAsi. Libre au recourant, s'il l'estime fondé, de déposer un autre acte devant l'autorité compétente pour ce motif.</w:t>
      </w:r>
    </w:p>
    <w:p>
      <w:r>
        <w:rPr>
          <w:b/>
        </w:rPr>
        <w:t>E. 4.5</w:t>
      </w:r>
    </w:p>
    <w:p>
      <w:r>
        <w:t>Par conséquent, le dossier ne révèle aucun fait survenu depuis la clôture de la précédente procédure qui serait propre à motiver la qualité de réfugié du recourant.</w:t>
      </w:r>
    </w:p>
    <w:p>
      <w:r>
        <w:rPr>
          <w:b/>
        </w:rPr>
        <w:t>E. 4.6</w:t>
      </w:r>
    </w:p>
    <w:p>
      <w:r>
        <w:t>Au vu de ce qui précède, la décision de non-entrée en matière prise par l'ODM en application de l'art. 32 al. 2 let. e LAsi doit être confirmée et le recours rejeté sur ce point.</w:t>
      </w:r>
    </w:p>
    <w:p>
      <w:r>
        <w:rPr>
          <w:b/>
        </w:rPr>
        <w:t>E. 5.1</w:t>
      </w:r>
    </w:p>
    <w:p>
      <w:r>
        <w:t>Lorsque l'ODM refuse d'entrer en matière sur une demande d'asile, il prononce en principe le renvoi de Suisse et en ordonne l'exécution (art. 44 al. 1 LAsi).</w:t>
      </w:r>
    </w:p>
    <w:p>
      <w:r>
        <w:rPr>
          <w:b/>
        </w:rPr>
        <w:t>E. 5.2</w:t>
      </w:r>
    </w:p>
    <w:p>
      <w:r>
        <w:t>Aucune exception à la règle générale du renvoi n'étant en l'occurrence réalisée (cf. art. 32 OA 1), le Tribunal est tenu, de par la loi, de confirmer cette mesure (cf. JICRA 2001 n° 21).</w:t>
      </w:r>
    </w:p>
    <w:p>
      <w:r>
        <w:rPr>
          <w:b/>
        </w:rPr>
        <w:t>E. 5.3</w:t>
      </w:r>
    </w:p>
    <w:p>
      <w:r>
        <w:t>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 Selon la disposition précitée, l'exécution du renvoi doit être possible (art. 83 al. 2 LEtr), licite (art. 83 al. 3 LEtr) et raisonnablement exigible (art. 83 al. 4 LEtr) et ces conditions doivent être examinées d'office.</w:t>
      </w:r>
    </w:p>
    <w:p>
      <w:r>
        <w:rPr>
          <w:b/>
        </w:rPr>
        <w:t>E. 6</w:t>
      </w:r>
    </w:p>
    <w:p>
      <w:r>
        <w:t>L'exécution du renvoi est tout d'abord possible (cf. art. 83 al. 2 LEtr) et le recourant tenu de collaborer à l'obtention de documents de voyage lui permettant de quitter la Suisse (cf. art. 8 al. 4 LAsi).</w:t>
      </w:r>
    </w:p>
    <w:p>
      <w:r>
        <w:rPr>
          <w:b/>
        </w:rPr>
        <w:t>E. 7.1</w:t>
      </w:r>
    </w:p>
    <w:p>
      <w:r>
        <w:t>Le recourant n'a pas établi que son retour dans son pays d'origine l'exposerait à un risque de traitement contraire à l'art. 5 LAsi et aux engagements internationaux contractés par la Suisse (cf. à ce propos JICRA 1996 n° 18 consid. 14b let. ee p. 186 ss et références citées). Le recourant n'a pas non plus exposé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7.2</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7.3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7.4</w:t>
      </w:r>
    </w:p>
    <w:p>
      <w:r>
        <w:t>En l'occurrence, le Tribunal relève que le recourant n'a pas fait apparaître la haute probabilité d'un risque concret de cette nature. En effet, son récit n'est guère crédible. Il est renvoyé sur ce point au considérant 4.1.2. Dès lors, l'exécution du renvoi du recourant sous forme de refoulement ne transgresse aucun engagement de la Suisse relevant du droit international, de sorte qu'elle s'avère licite (art. 44 al. 2 LAsi et 83 al. 3 LEtr).</w:t>
      </w:r>
    </w:p>
    <w:p>
      <w:r>
        <w:rPr>
          <w:b/>
        </w:rPr>
        <w:t>E. 7.5</w:t>
      </w:r>
    </w:p>
    <w:p>
      <w:r>
        <w:t>Dès lors que le recourant n'établit pas la vraisemblance des faits justifiant l'application en sa faveur des dispositions légales ou conventionnelles précitées, l'exécution du renvoi apparaît licite.</w:t>
      </w:r>
    </w:p>
    <w:p>
      <w:r>
        <w:rPr>
          <w:b/>
        </w:rPr>
        <w:t>E. 8.1</w:t>
      </w:r>
    </w:p>
    <w:p>
      <w:r>
        <w:t>Selon l'art. 83 al. 4 LEtr, l'exécution du renvoi ne peut pas être raisonnablement exigée si le renvoi de l'intéressé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En second lieu, cette base légale s'applique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l'intéressé dans son pays après l'exécution du renvoi à l'intérêt public militant en faveur de son éloignement de Suisse (JICRA 2005 n° 24 consid. 10.1. p. 215 et jurisprudence citée).</w:t>
      </w:r>
    </w:p>
    <w:p>
      <w:r>
        <w:rPr>
          <w:b/>
        </w:rPr>
        <w:t>E. 8.2</w:t>
      </w:r>
    </w:p>
    <w:p>
      <w:r>
        <w:t>En l'occurrence, le Yémen ne connaît pas une situation de guerre, de guerre civile ou de violences généralisées qui permettrait d'emblée - et indépendamment des circonstances du cas d'espèce - de présumer, à propos de tous les ressortissants de cet Etat, l'existence d'une mise en danger concrète au sens de l'art. 83 al. 4 LEtr.</w:t>
      </w:r>
    </w:p>
    <w:p>
      <w:r>
        <w:rPr>
          <w:b/>
        </w:rPr>
        <w:t>E. 8.3</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(Gabriellle Steffen, Droit aux soins et rationnement, Berne 2002, p. 81 ss et 87).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(JICRA 1993 n° 38 consid. 6 p. 274 ss ; JICRA 2003 n° 24 consid. 5b p. 157 ss).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8.3.1</w:t>
      </w:r>
    </w:p>
    <w:p>
      <w:r>
        <w:t>En l'espèce, les problèmes de santé allégués par le recourant ont d'ores et déjà été examinés au cours des procédures précédentes. Dans l'arrêt du 1er septembre 2008 notamment, le Tribunal avait considéré, sur la base des rapports médicaux des 3 mars 2006 et 25 juin 2008, que son état n'avait connu aucune aggravation notable qui aurait pu justifier le constat du caractère inexigible de l'exécution du renvoi. L'état du recourant n'a subi aucune modification depuis lors, puisque le nouveau rapport daté du 24 septembre 2008 ne fait que confirmer les observations relevées dans les rapports précédents. Partant, il n'y a pas lieu de procéder à une nouvelle appréciation d'un état analogue et ayant déjà été examiné sous l'angle de l'exigibilité du renvoi. Certes, l'intéressé a allégué que l'évolution de la situation au Yémen et le rejet de sa demande de réexamen avec nouveau délai de départ avaient provoqué une forte rechute. Toutefois, il ressort de l'expérience générale que suite à une décision de renvoi, les requérants souffrant de PTSD subissent une rechute. Le fait qu'un requérant risque de connaître, en cas de retour dans son pays d'origine, une dégradation importante de son état de santé, faute d'un accès convenable aux soins, n'est pas décisif, à moins que la personne concernée connaisse un état à ce point altéré que l'hypothèse de son rapide décès après le renvoi confine à la certitude. En l'espèce, tel n'était pas le cas, le traitement nécessaire au recourant pouvant lui être administré dans son pays d'origine, et son état ne faisant pas apparaître un danger grave et pressant tel que décrit ci-dessus. Enfin, le fait que le recourant aille consulter un physiothérapeute dès le mois de juin 2008 pour des lésions suite à de mauvais traitements qu'il aurait subis au Yémen avant 2000 n'est guère plausible et le lien de causalité entre les mauvais traitements subis et les consultations ne saurait être établi.</w:t>
      </w:r>
    </w:p>
    <w:p>
      <w:r>
        <w:rPr>
          <w:b/>
        </w:rPr>
        <w:t>E. 8.4</w:t>
      </w:r>
    </w:p>
    <w:p>
      <w:r>
        <w:t>Au surplus, l'autorité de céans relève que le recourant est jeune et sans charge de famille. Il a acquis une expérience professionnelle, puisqu'apparemment, il a demandé et reçu une autorisation de travailler (cf. attestation de délai de départ du canton de (...) du 12 juillet 2004).</w:t>
      </w:r>
    </w:p>
    <w:p>
      <w:r>
        <w:rPr>
          <w:b/>
        </w:rPr>
        <w:t>E. 8.5</w:t>
      </w:r>
    </w:p>
    <w:p>
      <w:r>
        <w:t>Le recourant n'a pas démontré que des faits déterminants pour l'octroi de la protection provisoire se seraient produits dans l'intervalle (art. 32 al. 2 let. e LAsi). C'est donc également à bon droit que l'ODM a prononcé le renvoi du recourant et l'exécution de cette mesure. Par conséquent, le recours, en tant qu'il porte sur l'exécution du renvoi, doit être rejeté et le dispositif de la décision entreprise confirmé sur ce point.</w:t>
      </w:r>
    </w:p>
    <w:p>
      <w:r>
        <w:rPr>
          <w:b/>
        </w:rPr>
        <w:t>E. 9.1</w:t>
      </w:r>
    </w:p>
    <w:p>
      <w:r>
        <w:t>Le recours s'avérant manifestement infondé, il est rejeté dans une procédure à juge unique, avec l'approbation d'un second juge (art. 111 let. e LAsi).</w:t>
      </w:r>
    </w:p>
    <w:p>
      <w:r>
        <w:rPr>
          <w:b/>
        </w:rPr>
        <w:t>E. 9.2</w:t>
      </w:r>
    </w:p>
    <w:p>
      <w:r>
        <w:t>La demande d'assistance judiciaire partielle est rejetée, dans la mesure où les conclusions du recours apparaissent d'emblée vouées à l'échec (art. 65 al. 1 PA).</w:t>
      </w:r>
    </w:p>
    <w:p>
      <w:r>
        <w:rPr>
          <w:b/>
        </w:rPr>
        <w:t>E. 9.3</w:t>
      </w:r>
    </w:p>
    <w:p>
      <w:r>
        <w:t>Au vu de l'issue de la procédure, il y a lieu de mettre les frais, d'un montant de Fr. 600.-, à la charge du recourant (cf. art. 63 al. 1 PA et art. 2 et 3 let. b du règlement du 21 février 2008 concernant les frais, dépens et indemnités fixés par le Tribunal administratif fédéral [FITAF, RS 173.320.2]).</w:t>
      </w:r>
    </w:p>
    <w:p>
      <w:r>
        <w:rPr>
          <w:b/>
        </w:rPr>
        <w:t>E. 9.4</w:t>
      </w:r>
    </w:p>
    <w:p>
      <w:r>
        <w:t>Vu l'issue de la procédure, il n'y a pas lieu d'allouer de dépens au recourant (art. 7 FITAF), lequel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