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E-6536/2023 vom 14. Dezember 2023</w:t>
      </w:r>
    </w:p>
    <w:p>
      <w:r>
        <w:t>Bundesverwaltungsgericht, 2023-12-14, DE</w:t>
      </w:r>
    </w:p>
    <w:p>
      <w:r>
        <w:rPr>
          <w:b/>
        </w:rPr>
        <w:t xml:space="preserve">Quelle: </w:t>
      </w:r>
      <w:r>
        <w:t>https://mcp.opencaselaw.ch/entscheid/bvger_E-6536_2023</w:t>
      </w:r>
    </w:p>
    <w:p>
      <w:r>
        <w:t>FR: TAF E-6536/2023 du 14 décembre 2023</w:t>
      </w:r>
    </w:p>
    <w:p>
      <w:r>
        <w:t>IT: TAF E-6536/2023 del 14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108 Abs. 1 AsylG; Art. 48 Abs. 1 sowie Art. 52 Abs. 1 VwVG).</w:t>
      </w:r>
    </w:p>
    <w:p>
      <w:r>
        <w:rPr>
          <w:b/>
        </w:rPr>
        <w:t>E. 1.3</w:t>
      </w:r>
    </w:p>
    <w:p>
      <w:r>
        <w:t>Auf die Beschwerde ist einzutreten.</w:t>
      </w:r>
    </w:p>
    <w:p>
      <w:r>
        <w:t>E-6536/2023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 sentlichen mit der fehlenden flüchtlingsrechtlichen Relevanz der Vorbrin- gen der Beschwerdeführerin und ergänzte ihre Erwägungen mit einem ex- pliziten Vorbehalt betreffend die Glaubhaftigkeit der geltend gemachten</w:t>
      </w:r>
    </w:p>
    <w:p>
      <w:r>
        <w:t>E-6536/2023 Seite 7 Drohnachrichten, welche die Beschwerdeführerin nach ihrer Ausreise von ihrem ehemaligen Partner erhalten haben solle.</w:t>
      </w:r>
    </w:p>
    <w:p>
      <w:r>
        <w:rPr>
          <w:b/>
        </w:rPr>
        <w:t>E. 5.1.1</w:t>
      </w:r>
    </w:p>
    <w:p>
      <w:r>
        <w:t>Dem eingereichten Gerichtsdokument sei zu entnehmen, dass der ehemalige Partner der Beschwerdeführerin nach deren Anzeige in Haft ge- nommen und zur Verhandlung des (…) der Provinz Merida am 13. Sep- tember 2023 geführt worden sei. Das Gericht habe Sicherheits- und Schutzmassnahmen zugunsten der Beschwerdeführerin erlassen. Ihr ehe- maliger Partner habe die gemeinsame Wohnung verlassen müssen und sich ihrem Arbeits-, Wohn- und Studienort nicht annähern dürfen. Er sei weiter verpflichtet worden, therapeutische Massnahmen in Anspruch zu nehmen, um seine Alkoholsucht zu behandeln. Zudem sei er einer 30-tägi- gen Meldepflicht am Sitz des Gerichtsbezirks unterstellt worden. Schliess- lich habe das Gericht beschlossen, den Fall an die zuständige Staatsan- waltschaft weiterzuleiten, um das Strafverfahren fortzusetzen. Aus dem eingereichten Urteil gehe somit deutlich hervor, dass der venezolanische Staat im Fall der Beschwerdeführerin aktiv geworden sei, Massnahmen zu ihrem Schutz beschlossen und den ehemaligen Partner strafrechtlich verfolgt habe. Der Beschuldigte sei zwar aus der Haft entlas- sen worden, dies sei aber unter entsprechenden Auflagen erfolgt. Die Be- schwerdeführerin habe selbst angegeben, nach der Gerichtsverhandlung nach Caracas geflohen zu sein und seither weder ihren ehemaligen Part- ner noch dessen Familie gesehen zu haben. Hinweise oder Belege für die geäusserte Vermutung, dass ihr Peiniger mit Sicherheit wieder bei ihr zu Hause aufgetaucht wäre, wenn sie an ihrem Wohnort geblieben wäre, wür- den nicht vorliegen. Bei einer Rückkehr nach Venezuela könne sie sich an Institutionen wenden, die sich den Anliegen von Frauen annehmen wür- den. Es sei der Beschwerdeführerin als Anwältin und rechtskundige Person zuzumuten, die Kontaktaufnahmen ihres ehemaligen Partners bei diesen Institutionen zur Anzeige zu bringen und gegebenenfalls weitere juristische Schritte gegen ihren Peiniger einzuleiten. Es sei ihr zudem zumutbar, in ihrem Heimatland an einem anderen Ort als dem Wohnort ihres ehemali- gen Partners zu leben; sie verfüge über entsprechende innerstaatliche Auf- enthaltsalternativen. Die Angaben der Beschwerdeführerin zu den nach ihrer Ausreise aus Ve- nezuela erhaltenen Drohanrufen ihres ehemaligen Partners wiesen Unge- reimtheiten auf. So erstaune es, dass ihr ehemaliger Partner ihr erst rund acht Monate nach ihrer Ausreise per whatsapp-Nachricht gedroht haben solle; die Sprachnachrichten seien nicht datierbar und die geschriebene Nachricht sei auf den 17. August 2023 datiert, d.h. genau fünf Tage</w:t>
      </w:r>
    </w:p>
    <w:p>
      <w:r>
        <w:t>E-6536/2023 Seite 8 nachdem die Beschwerdeführerin vom SEM zur Anhörung vom 4. Septem- ber 2023 eingeladen worden sei. Weiter erstaune es, dass sich die Be- schwerdeführerin nach der geltend gemachten Gewalt zunächst zur Aus- reise entschieden haben wolle, da die Behörden nach ihrer Einschätzung bei einer Anzeige ohnehin nichts unternehmen würden, um dann in Abän- derung ihrer Meinung doch noch Anzeige zu erstatten.</w:t>
      </w:r>
    </w:p>
    <w:p>
      <w:r>
        <w:rPr>
          <w:b/>
        </w:rPr>
        <w:t>E. 5.1.2</w:t>
      </w:r>
    </w:p>
    <w:p>
      <w:r>
        <w:t>Der Wegweisungsvollzug wurde unter Verweis auf die Ausbildung, die Berufserfahrung und das soziale Beziehungsnetz der Beschwerdefüh- rerin als zulässig, zumutbar und möglich eingestuft.</w:t>
      </w:r>
    </w:p>
    <w:p>
      <w:r>
        <w:rPr>
          <w:b/>
        </w:rPr>
        <w:t>E. 5.2.1</w:t>
      </w:r>
    </w:p>
    <w:p>
      <w:r>
        <w:t>Die Beschwerdeführerin macht in ihrer Beschwerde im Wesentlichen geltend, die aktuelle politische Lage in Venezuela entspreche nicht einem Rechtsstaat und sei durch Korruption und Misswirtschaft gekennzeichnet. Die Gerichtsverhandlung über die ihr zugefügten Misshandlungen habe schon zu Beginn nicht den Minimalstandards eines rechtsstaatlichen Ver- fahrens entsprochen. Sie sei als Opfer im Beisein des Täters und unter den drohenden Blicken von dessen ganzer Familie angehört worden. Der ehe- malige Partner sei zwar rechtskräftig verurteilt, aber 48 Stunden nach sei- ner Inhaftierung bereits wieder freigelassen worden. Das Gericht habe ein reines Scheinurteil gesprochen und die richterliche Milde sei erkauft wor- den. Bei der Verfolgung durch staatliche Einzelakteure sei bei zunehmen- der Hierarchiestufe eher von staatlichem Schutzunwillen auszugehen. Die regierungsnahe Bevölkerung Venezuelas habe in der jüngeren Vergangen- heit die Unabhängigkeit des Justizsystems ausgehöhlt. Selbst wenn die einzelnen Familienmitglieder des ehemaligen Beziehungspartners über keine sehr hohe Position innerhalb der venezolanischen Streitkräfte verfügt hätten, müssten deren Vernetzung und Kontakte in die höchsten Führungs- ebenen des Militärs mitberücksichtigt werden. Auch wenn von einem in der Gesetzgebung vorhandenen Schutzwillen des venezolanischen Staates ausgegangen werde, sei keine effektive Durchsetzung bestehender Re- geln und Gesetze gegeben, was zu einer faktischen Schutzunfähigkeit der nicht-korrupten Teile der Behörden in Venezuela führe.</w:t>
      </w:r>
    </w:p>
    <w:p>
      <w:r>
        <w:rPr>
          <w:b/>
        </w:rPr>
        <w:t>E. 5.2.2</w:t>
      </w:r>
    </w:p>
    <w:p>
      <w:r>
        <w:t>Entgegen der Annahme des SEM habe sie, die Beschwerdeführerin, nur wenige Wochen vor ihrer Ausreise in Caracas verbracht. Sie verfüge ausserhalb ihrer Heimatprovinz Merida über kein nennenswertes soziales Netzwerk. Es müsse zudem davon ausgegangen werden, dass sich der Einfluss ihres ehemaligen Partners und dessen Familie über das ganze Land erstrecke, was sich darin äussere, dass der Mann über seine</w:t>
      </w:r>
    </w:p>
    <w:p>
      <w:r>
        <w:t>E-6536/2023 Seite 9 Kontakte zu ihrer Telefonnummer gelangt sei. Die im Sommer 2023 erfolg- ten erneuten Todesdrohungen zeigten auf, dass ihre Verfolgung im Heimat- land andaure.</w:t>
      </w:r>
    </w:p>
    <w:p>
      <w:r>
        <w:rPr>
          <w:b/>
        </w:rPr>
        <w:t>E. 5.2.3</w:t>
      </w:r>
    </w:p>
    <w:p>
      <w:r>
        <w:t>Sie sei gesundheitlich angeschlagen; insbesondere ihr schlechter psychischer Zustand sei seit ihrer Ankunft in der Schweiz den Behörden bekannt. Seit anfangs 2023 leide sie an einem akuten (…)problem und be- finde sich deswegen in ärztlicher Behandlung. Zudem arbeite sie im Rah- men psychotherapeutischer Sitzungen an der Verbesserung ihrer psychi- schen Gesundheit. Ausserhalb der Hauptstadt Caracas sei die medizini- sche Versorgung nicht flächendeckend gewährleistet. Es würden zwar Nicht-Regierungs-Organisationen bestehen, die sich der Prävention von häuslicher Gewalt und der Verringerung der Gewalt gegen Frauen widmen würden; in Venezuela existierten aber keine spezifisch auf die Aufarbeitung von psychischen Traumata für Opfer von häuslicher Gewalt konzentrierten Einrichtungen. Die Kosten von Therapiestunden würden je nach Erfahrung und Qualifikation des Therapeuten stark variieren. Sie verfüge zwar über eine hohe Schulbildung und eine theoretisch hohe Einkommenserwartung. Aufgrund der desolaten wirtschaftlichen Situation im Heimatland habe sie aber wenig verdient und habe keine anderen Einkommensquellen und Schulden. Es wäre ihr deshalb nicht möglich, bestehende Therapiemög- lichkeiten im Heimatland zu bezahlen.</w:t>
      </w:r>
    </w:p>
    <w:p>
      <w:r>
        <w:rPr>
          <w:b/>
        </w:rPr>
        <w:t>E. 5.2.4</w:t>
      </w:r>
    </w:p>
    <w:p>
      <w:r>
        <w:t>Schliesslich habe das SEM den rechtlichen Gehörsanspruch und die Begründungspflicht verletzt, indem es nur pauschal auf bestehende Un- glaubhaftigkeitselemente in den Aussagen verwiesen habe; sie, die Be- schwerdeführerin, könne im Rahmen der Anhörung nur zu Sachverhalts- elementen Stellung beziehen, zu welchen sie auch befragt werde. Es wäre an der Vorinstanz gelegen, weitere Fragen zu stellen und ihr dadurch Ge- legenheit zu geben, allfällige Widersprüche zu erklären oder klarzustellen.</w:t>
      </w:r>
    </w:p>
    <w:p>
      <w:r>
        <w:rPr>
          <w:b/>
        </w:rPr>
        <w:t>E. 5.2.5</w:t>
      </w:r>
    </w:p>
    <w:p>
      <w:r>
        <w:t>Der Beschwerdeeingabe wurden ein medizinischer Bericht der Klinik für (…)medizin ([…]-Sprechstunde) des Universitätsspitals E._______ (G._______) vom 5. Juni 2023 sowie die Anordnung einer psychologischen Psychotherapie vom 25. Oktober 2023 beigelegt. Aus dem Bericht des G._______ geht hervor, dass die Beschwerdeführerin an einer (…) («[…]») leidet und einen gynäkologischen Befund («[…]», ent- standen vor 15 Jahren in Venezuela) aufweist. Als «Procedere» werden «regelmässige Verlaufskontrollen», eine «[…] Ernährung und 3-monatliche hausärztliche laborchemische Kontrollen», «sonographische und</w:t>
      </w:r>
    </w:p>
    <w:p>
      <w:r>
        <w:t>E-6536/2023 Seite 10 laborchemische Verlaufskontrollen in 6 Monaten» in der (…)-sprechstunde sowie «(…)» und «weitere Abklärungen des anamnestisch bestehenden (…) auf der Gynäkologie» vorgesehen.</w:t>
      </w:r>
    </w:p>
    <w:p>
      <w:r>
        <w:rPr>
          <w:b/>
        </w:rPr>
        <w:t>E. 6.1</w:t>
      </w:r>
    </w:p>
    <w:p>
      <w:r>
        <w:t>Das Bundesverwaltungsgericht kommt nach Prüfung der Akten zum Schluss, dass die Vorinstanz zu Recht die flüchtlingsrechtliche Relevanz der Vorbringen der Beschwerdeführerin verneint und zusätzliche Vorbe- halte an deren Glaubhaftigkeit angebracht hat. Die Ausführungen in der Beschwerde vermögen dieser Einschätzung in der angefochtenen Verfü- gung nichts Stichhaltiges entgegenzusetzen.</w:t>
      </w:r>
    </w:p>
    <w:p>
      <w:r>
        <w:rPr>
          <w:b/>
        </w:rPr>
        <w:t>E. 6.2</w:t>
      </w:r>
    </w:p>
    <w:p>
      <w:r>
        <w:t>Die Vorbringen der Beschwerdeführerin zur erlittenen Gewalt seitens ihres ehemaligen Lebenspartners weisen keine Asylrelevanz auf. Wie das SEM bereits zutreffend erwog, haben die venezolanischen Behörden durch die Festnahme des Täters und dessen Zuführung zu einem Gerichtsver- fahren ihren Schutzwillen zum Ausdruck gebracht. Die Anzeige der Be- schwerdeführerin gegen ihren ehemaligen Lebenspartner wurde von den Strafbehörden entgegengenommen. Das zuständige Gericht hat Sicher- heits- und Schutzmassnahmen zugunsten der Beschwerdeführerin ange- ordnet. Ferner wurden dem ehemaligen Lebenspartner therapeutische Massnahmen im Zusammenhang mit seiner Alkoholproblematik auferlegt und er wurde einer 30-tägigen Meldepflicht am Sitz des Gerichtsbezirks unterstellt. Aus dem von der Beschwerdeführerin eingereichten Gerichts- urteil geht somit deutlich hervor, dass der venezolanische Staat im Verfah- ren der Beschwerdeführerin aktiv Massnahmen zu deren Schutz angeord- net und ihren ehemaligen Partner strafrechtlich verfolgt hat. Es trifft zwar zu, dass der ehemalige Partner nach 48 Haft wieder entlassen wurde. Diese Entlassung erfolgte aber unter Auflagen. Die Befürchtung der Be- schwerdeführerin, dass ihr ehemaliger Partner sie zu Hause weiter behel- ligt hätte, wenn sie am bisherigen Wohnort verblieben wäre, beruht auf blossen Mutmassungen und wird mit keinerlei Belegen gestützt, nachdem die Beschwerdeführerin direkt nach der Gerichtsverhandlung nach Cara- cas gegangen und seither weder ihrem ehemaligen Partner noch dessen Familie persönlich begegnet sein soll (vgl. SEM-Akte […]-[nachfolgend: Akte]-9, Antworten 77-81). Auch der Umstand, dass die Beschwerdeführe- rin im Gerichtsverfahren als Opfer im Beisein ihres beschuldigten ehema- ligen Partners und dessen Familie hat Aussagen machen müssen, spricht nicht für sich alleine gegen ein rechtsstaatliches Strafverfahren. Soweit die Beschwerdeführerin nahe Kontakte ihres ehemaligen Partners und dessen Familie zu Regierungskreisen geltend macht, bleibt festzuhalten, dass</w:t>
      </w:r>
    </w:p>
    <w:p>
      <w:r>
        <w:t>E-6536/2023 Seite 11 diese nicht weiter belegt werden. Die eingereichten Fotographien sind al- leine nicht geeignet aufzuzeigen, dass der venezolanische Staat nicht schutzwillig oder schutzfähig ist. Die oben dargelegte Vorgehensweise der Strafverfolgungs- und Gerichtsbehörden lässt vielmehr auf den Schutzwil- len des Heimatstaates schliessen. Schliesslich ist die Erwägung des SEM zu bestätigen, wonach es keinem Staat gelingt, die absolute Sicherheit all seiner Bürger und Bürgerinnen jederzeit und überall zu gewährleisten.</w:t>
      </w:r>
    </w:p>
    <w:p>
      <w:r>
        <w:rPr>
          <w:b/>
        </w:rPr>
        <w:t>E. 6.3</w:t>
      </w:r>
    </w:p>
    <w:p>
      <w:r>
        <w:t>Der Beschwerdeführerin sollte es als freiberufliche (…) und somit recht- kundige Person möglich sein, allfällige weitere Kontaktaufnahmen und Drohgebärden seitens ihres ehemaligen Partners bei den in Venezuela be- stehenden Institutionen für Frauenanliegen oder bei den venezolanischen Behörden zur Anzeige zu bringen. Aufgrund ihrer bisherigen Berufserfah- rung als (…) und (…)händlerin steht es ihr zudem frei, sich an einem an- deren Ort innerhalb Venezuelas niederzulassen, sollte sie eine Wohnsitz- nahme in ihrer Herkunftsgegend in B._______ und somit in der Umgebung ihres ehemaligen Partners und dessen Familie nicht in Betracht ziehen wol- len. Diesbezüglich hat das SEM zu Recht darauf hingewiesen, dass die Beschwerdeführerin über konkrete Aufenthaltsalternativen in der Haupt- stadt Caracas (bei einer Freundin ihrer verstorbenen Mutter) oder in der Stadt Merida, wo sie während ihres Studiums sechs Jahre verbracht hat, verfügt.</w:t>
      </w:r>
    </w:p>
    <w:p>
      <w:r>
        <w:rPr>
          <w:b/>
        </w:rPr>
        <w:t>E. 6.4</w:t>
      </w:r>
    </w:p>
    <w:p>
      <w:r>
        <w:t>Nachdem sich die Vorbringen der Beschwerdeführerin als nicht asylre- levant erwiesen haben, kann darauf verzichtet werden, auf die vom SEM angeführten Unglaubhaftigkeitselemente näher einzugehen. Selbst wenn sämtliche Vorbringen der Beschwerdeführerin als glaubhaft eingestuft wür- den, könnte ihr die Flüchtlingseigenschaft mangels Asylrelevanz nicht zu- gesprochen werden. An dieser Stelle ist der Vollständigkeit halber darauf hinzuweisen, dass das SEM in der gebotenen Tiefe auf die als unglaubhaft eingeschätzten Anga- ben der Beschwerdeführerin eingegangen ist und unter Verweis auf kon- krete Protokollstellen in der Anhörung ausdrücklich angegeben hat, welche Vorbringen als unglaubhaft eingestuft wurden. Das SEM hat weiter ausge- führt, aus welchen Gründen diese Vorbringen als unstimmig qualifiziert wurden. Es hat somit im angefochtenen Asylentscheid die Überlegungen dargelegt, von denen es sich leiten liess und auf die sich ihr Entscheid stützt. Die Begründung des Entscheides wurde so abgefasst, dass die Be- schwerdeführerin ihn sachgerecht anfechten konnte. Das SEM war nicht gehalten, sich mit jeder tatbeständlichen Behauptung auseinandersetzen,</w:t>
      </w:r>
    </w:p>
    <w:p>
      <w:r>
        <w:t>E-6536/2023 Seite 12 sondern durfte sich auf die für den Entscheid wesentlichen Gesichtspunkte beschränken (vgl. BGE 136 I 184 E. 2.2.1). Bei dieser Sachlage erweist sich die Rüge der Verletzung des rechtlichen Gehörsanspruchs respektive der Begründungspflicht als unbegründet.</w:t>
      </w:r>
    </w:p>
    <w:p>
      <w:r>
        <w:rPr>
          <w:b/>
        </w:rPr>
        <w:t>E. 6.5</w:t>
      </w:r>
    </w:p>
    <w:p>
      <w:r>
        <w:t>Andere Asylgründe wurden von der Beschwerdeführerin nicht geltend gemacht. Nach dem Gesagten ist zusammenfassend festzustellen, dass die Beschwerdeführerin die Flüchtlingseigenschaft nicht erfüllt. Das SEM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E-6536/2023 Seite 13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was ihr nicht gelingt.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E-6536/2023 Seite 14</w:t>
      </w:r>
    </w:p>
    <w:p>
      <w:r>
        <w:rPr>
          <w:b/>
        </w:rPr>
        <w:t>E. 8.3.1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 des BVGer E-1974/2023 vom 22. November 2023 E. 6.2.3 mit Verweis auf E-1495/2023 vom 31. Mai 2023 E. 8.4.1). Trotz der angespannten Situation herrscht in Venezuela jedoch weder Bürgerkrieg noch eine Situation von allgemeiner Gewalt, weshalb der Vollzug der Wegweisung dorthin als ge- nerell zumutbar zu erachten ist (vgl. Urteile des BVGer E-1974/2023, a.a.O., E-1607/2023 vom 12. April 2023 E. 7.2, E-3197/2022 vom 29. März 2023 E. 8.3.2).</w:t>
      </w:r>
    </w:p>
    <w:p>
      <w:r>
        <w:rPr>
          <w:b/>
        </w:rPr>
        <w:t>E. 8.3.2</w:t>
      </w:r>
    </w:p>
    <w:p>
      <w:r>
        <w:t>Die Beschwerdeführerin verfügt über einen Hochschulabschluss als (…) und hat zur Finanzierung ihres Lebensunterhalts während des Studi- ums im Verkauf gearbeitet. Nach ihrem Studium an der Universität war sie als selbständige (…) und (…)händlerin tätig (vgl. Akte 9, Antworten 15, 19 und 21). Sie verfügt somit über mehrjährige Arbeitserfahrungen in diesen Bereichen. Sie ist ferner an einer Erbschaft an einem Wohnhaus beteiligt (vgl. Akte 9, Antworten 36 und 44 ff.). Zudem hat sie eine in Merida lebende Schwester (Akte 9, Antwort 37) und verfügt darüber hinaus in Caracas über ein soziales Beziehungsnetz, hat sie doch gemäss eigenen Angaben vor ihrer Ausreise bei einer Freundin ihrer Mutter dort gelebt (vgl. Akte 9, Ant- worten 72, S. 11, 75 und 76). Sodann hat sie entferntere Verwandte in Ve- nezuela und Spanien (vgl. Akte, Antworten 48 und 49) und eine Freundin in den USA, welche ihr das Geld für das Flugticket finanzierte (vgl. Akte 9, Antwort 54). Nach dem Gesagten dürfte sie bei der Rückkehr nach Vene- zuela mindestens anfänglich eine gesicherte Wohnsituation vorfinden und bei Bedarf auf die Unterstützung ihres familiären und sozialen Beziehungs- netzes zählen können.</w:t>
      </w:r>
    </w:p>
    <w:p>
      <w:r>
        <w:rPr>
          <w:b/>
        </w:rPr>
        <w:t>E. 8.3.3</w:t>
      </w:r>
    </w:p>
    <w:p>
      <w:r>
        <w:t>Schliesslich spricht auch aus medizinischer Sicht nichts gegen die Zumutbarkeit einer Rückkehr der Beschwerdeführerin. Im erstinstanzlichen Asylverfahren hat sich die Beschwerdeführerin als ge- sund bezeichnet (vgl. Akte 1, Ziffer 5.04). Wie aus den Akten des Be- schwerdeverfahrens hervorgeht, wurde bei ihr inzwischen ein (…)- und ein gynäkologisches Leiden diagnostiziert (vgl. E. 5.2.5 oben). Das Unterleibs- problem war bereits in Venezuela vorbestehend. Die Beschwerdeführerin hat nicht schlüssig aufgezeigt respektive geltend gemacht, dass ihr in Ve- nezuela der Zugang zu medizinischen Einrichtungen systematisch</w:t>
      </w:r>
    </w:p>
    <w:p>
      <w:r>
        <w:t>E-6536/2023 Seite 15 erschwert oder verwehrt worden wäre. Es ist nicht davon auszugehen, ihre gesundheitlichen Probleme würden im Falle des Vollzugs der Wegweisung ins Heimatland mangels ausreichender medizinischer Behandlungsmög- lichkeiten eine drastische Verschlechterung ihres Gesundheitszustandes nach sich ziehen. Nötigenfalls kann den Bedürfnissen der Beschwerdefüh- rerin ferner – auf Gesuch hin – durch medizinische Rückkehrhilfe in Form von Beiträgen zur Durchführung einer medizinischen Behandlung, durch Mitgabe der benötigten Medikamente oder durch Ausrichtung einer Pau- schale für medizinische Leistungen Rechnung getragen werden (vgl. Art. 93 Abs. 1 Bst. d AsylG und Art. 75 der Asylverordnung 2 vom 11. Au- gust 1999 [AsylV 2, SR 142.312]).</w:t>
      </w:r>
    </w:p>
    <w:p>
      <w:r>
        <w:rPr>
          <w:b/>
        </w:rPr>
        <w:t>E. 8.3.4</w:t>
      </w:r>
    </w:p>
    <w:p>
      <w:r>
        <w:t>Insgesamt ist daher nicht anzunehmen, die Beschwerdeführerin würde bei einer Rückkehr nach Venezuela aus individuellen Gründen wirtschaftlicher, sozialer oder gesundheitlicher Natur in eine existenz- bedrohende Situation geraten.</w:t>
      </w:r>
    </w:p>
    <w:p>
      <w:r>
        <w:rPr>
          <w:b/>
        </w:rPr>
        <w:t>E. 8.3.5</w:t>
      </w:r>
    </w:p>
    <w:p>
      <w:r>
        <w:t>Nach dem Gesagten erweist sich der Vollzug der Wegweisung auch als zumutbar.</w:t>
      </w:r>
    </w:p>
    <w:p>
      <w:r>
        <w:rPr>
          <w:b/>
        </w:rPr>
        <w:t>E. 8.4</w:t>
      </w:r>
    </w:p>
    <w:p>
      <w:r>
        <w:t>Schliesslich obliegt es der Beschwerdeführerin, sich bei der zuständi- gen Vertretung des Heimatstaates die für eine Rückkehr gegebenenfalls zusätzlich notwendigen Reisedokumente zu beschaffen (vgl. Art. 8 Abs. 4 AsylG und dazu auch BVGE 2008/34 E. 12), weshalb der Vollzug der Weg- 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Es besteht nach dem Gesagten keine Veranlassung, bezüglich der Frage der Wegweisung die Sache zu neuer Entscheidfällung zurückzuweisen; dieses Begehren ist daher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w:t>
      </w:r>
    </w:p>
    <w:p>
      <w:r>
        <w:t>E-6536/2023 Seite 16 unentgeltlichen Prozessführung (vgl. Art. 65 Abs. 1 VwVG) und Beiord- nung einer amtlichen Rechtsbeiständin sind unbesehen der finanziellen Verhältnisse der Beschwerdeführerin abzuweisen, da die Begehren ge- mäss den vorstehenden Erwägungen als aussichtslos zu bezeichnen wa- ren und es daher an einer gesetzlichen Voraussetzung zu deren Gewäh- rung fehlt.</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E-6536/2023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