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E-6462/2013 vom 13. März 2014</w:t>
      </w:r>
    </w:p>
    <w:p>
      <w:r>
        <w:t>Bundesverwaltungsgericht, 2014-03-13, FR</w:t>
      </w:r>
    </w:p>
    <w:p>
      <w:r>
        <w:rPr>
          <w:b/>
        </w:rPr>
        <w:t xml:space="preserve">Quelle: </w:t>
      </w:r>
      <w:r>
        <w:t>https://mcp.opencaselaw.ch/entscheid/bvger_E-6462_2013</w:t>
      </w:r>
    </w:p>
    <w:p>
      <w:r>
        <w:t>FR: TAF E-6462/2013 du 13 mars 2014</w:t>
      </w:r>
    </w:p>
    <w:p>
      <w:r>
        <w:t>IT: TAF E-6462/2013 del 13 marzo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le délai (cf. art. 108 al. 1 LAsi) et dans la forme (cf. art. 52 al. 1 PA) prescrits par la loi, le recours est recevable.</w:t>
      </w:r>
    </w:p>
    <w:p>
      <w:r>
        <w:rPr>
          <w:b/>
        </w:rPr>
        <w:t>E. 2.1</w:t>
      </w:r>
    </w:p>
    <w:p>
      <w:r>
        <w:t>L'objet du litige porte sur l'exécution du renvoi des recourants vers la Géorgie. Partant, la décision de l'ODM du 17 octobre 2013 en tant qu'elle refuse la reconnaissance de la qualité de réfugié et l'octroi de l'asile, et qu'elle prononce le renvoi est entrée en force.</w:t>
      </w:r>
    </w:p>
    <w:p>
      <w:r>
        <w:rPr>
          <w:b/>
        </w:rPr>
        <w:t>E. 2.2</w:t>
      </w:r>
    </w:p>
    <w:p>
      <w:r>
        <w:t>L'exécution du renvoi est ordonnée si elle est licite, raisonnablement exigible et possible. Si ces conditions ne sont pas réunies, l'ODM règle les conditions de résidence conformément aux dispositions de la loi fédérale du 16 décembre 2005 sur les étrangers (LEtr, RS 142.20) concernant l'admission provisoire (cf. art. 44 LAsi, 83 et 84 LEtr).</w:t>
      </w:r>
    </w:p>
    <w:p>
      <w:r>
        <w:rPr>
          <w:b/>
        </w:rPr>
        <w:t>E. 2.3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2.4</w:t>
      </w:r>
    </w:p>
    <w:p>
      <w:r>
        <w:t>L'exécution de la décision peut ne pas être raisonnablement exigée si le renvoi ou l'expulsion de l'étranger dans son pays d'origine ou de provenance le met concrètement en danger (art. 83 al. 4 LEtr).</w:t>
      </w:r>
    </w:p>
    <w:p>
      <w:r>
        <w:rPr>
          <w:b/>
        </w:rPr>
        <w:t>E. 2.5</w:t>
      </w:r>
    </w:p>
    <w:p>
      <w:r>
        <w:t>Enfin, l'exécution du renvoi n'est pas possible lorsque l'étranger ne peut pas quitter la Suisse pour son Etat d'origine, son Etat de provenance ou un Etat tiers, ni être renvoyé dans un de ces Etats (art. 83 al. 2 LEtr).</w:t>
      </w:r>
    </w:p>
    <w:p>
      <w:r>
        <w:rPr>
          <w:b/>
        </w:rPr>
        <w:t>E. 2.6</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l'ATAF 2009/41] ; arrêt E-2775/2007 du 14 février 2008 consid. 6.4 [non publié dans l'ATAF 2008/2] ; Jurisprudence et informations de la Commission suisse de recours en matière d'asile [JICRA] 2006 n° 30 consid. 7.3).</w:t>
      </w:r>
    </w:p>
    <w:p>
      <w:r>
        <w:rPr>
          <w:b/>
        </w:rPr>
        <w:t>E. 2.7</w:t>
      </w:r>
    </w:p>
    <w:p>
      <w:r>
        <w:t>En l'occurrence, c'est sur la question de l'exigibilité de l'exécution du renvoi que le Tribunal entend porter son attention.</w:t>
      </w:r>
    </w:p>
    <w:p>
      <w:r>
        <w:rPr>
          <w:b/>
        </w:rPr>
        <w:t>E. 3.1</w:t>
      </w:r>
    </w:p>
    <w:p>
      <w:r>
        <w:t>L'exécution de la décision n'est pas raisonnablement exigible si le renvoi ou l'expulsion de l'étranger dans son pays d'origine ou de provenance le met concrètement en danger, par exemple en cas de guerre, de guerre civile, de violence généralisée ou de nécessité médicale (art. 83 al. 4 LEtr).</w:t>
      </w:r>
    </w:p>
    <w:p>
      <w:r>
        <w:rPr>
          <w:b/>
        </w:rPr>
        <w:t>E. 3.2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3.3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Cette définition des soins essentiels vise clairement à exclure les soins coûteux, les soins devant consister en des actes relativement simples (cf. Gabrielle Steffen, Droit aux soins in : Guillod / Sprumont / Despland [éd.], 13ème Journée de droit de la santé de l'institut de droit de la santé, Université de Neuchâtel, Zurich / Bâle / Genève 2007, spéc. p. 50 ss).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Aussi, la gravité de l'état de santé, d'une part, et l'accès à des soins essentiels, d'autre part, sont déterminants. L'exécution du renvoi demeure donc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3.4</w:t>
      </w:r>
    </w:p>
    <w:p>
      <w:r>
        <w:t>Le système de santé en Géorgie a connu une importante restructuration ces dernières années et de grands progrès ont été réalisés, de sorte que le traitement de la plupart des troubles somatiques et psychiques y est désormais possible, même s'il ne correspond pas aux standards suisses.</w:t>
      </w:r>
    </w:p>
    <w:p>
      <w:r>
        <w:rPr>
          <w:b/>
        </w:rPr>
        <w:t>E. 3.4.1</w:t>
      </w:r>
    </w:p>
    <w:p>
      <w:r>
        <w:t>Selon les informations à disposition du Tribunal, en ce qui concerne les maladies psychiatriques, le traitement y est gratuit, pour les personnes majeures de 18 ans, pour les diagnostics nosologiques suivants : troubles mentaux organiques, y compris les troubles symptomatiques (CIM-10 F00-F09), schizophrénie, trouble schizothypique et troubles délirants (CIM-10 F20-F29), troubles de l'humeur [affectifs] (CIM-10 F30-F39) et retard mental (CIM-10 F70-F79). Les psychiatres et psychologues sont cependant peu nombreux à travailler selon les connaissances scientifiques les plus récentes, beaucoup suivant encore les préceptes de l'ancienne école soviétique. Les troubles mentaux et du comportement sont la plupart du temps traités par médication. Les conditions de vie dans les établissements psychiatriques laissent encore souvent à désirer, malgré les efforts du gouvernement (cf. Human Rights Center, Research on Psychiatric Institutions in Georgia : problems, needs, recommandations, Tbilisi 2013, disponible en ligne sous &lt;http://www.humanrights.ge/admin/editor/uploads/pdf/fsiqiatriuli-eng-fuul.pdf&gt; [consulté le 10 février 2014]). A noter toutefois que depuis 2011, plusieurs établissements offrant des traitements psychiatriques, notamment à Tbilisi, ont été réhabilités, reconstruits et équipés, en conformité avec la législation géorgienne et avec les exigences internationales (cf. Organisation internationale pour les migrations [OIM] / Bundesamt für Migration und Flüchtlinge [BAMF], Country Fact Sheet Georgia, June 2013, disponible en ligne sous &lt;http://www.bamf.de/SharedDocs/MILoDB/EN/Rueckkehrfoerderung/Laenderinformationen/Informationsblaetter/cfs_georgiendl_en.pdf?__blob=publicationFile&gt; [consulté le 10 février 2014], p. 16 ss ; Georgian Mental Health Coalition, Development and piloting of the community-based mental health outpatient service model in Georgia, Study Report, Tbillissi 2011, disponible en ligne sous &lt;http://www.gmhc.ge/en/pdf/outpatient_model_eng.pdf&gt; [consulté le 10 février 2014], spéc. p. 13 à 17 et p. 29 ; D-A-CH, Kooperation Asylwesen Deutschland - Osterreich - Schweiz, Analyse der Staatendokumentation, Georgien : Medizinische Versorgung - Behandlungsmöglichkeiten, Juni 2011, disponible en ligne sous http://www.ejpd.admin.ch/content/dam/data/migration/laenderinformationen/herkunftslaenderinformationen/europa-gus/geo/GEO-med-versorgung-d.pdf [consulté le 10 février 2014], p. 12-13).</w:t>
      </w:r>
    </w:p>
    <w:p>
      <w:r>
        <w:rPr>
          <w:b/>
        </w:rPr>
        <w:t>E. 3.4.2</w:t>
      </w:r>
    </w:p>
    <w:p>
      <w:r>
        <w:t>De manière générale, une famille a droit à des allocations de subsistance et à des soins médicaux gratuits si elle est préalablement inscrite dans une base de données centralisée regroupant les familles vulnérables vivant en dessous du seuil de pauvreté (cf. OIM / BAMF, op. cit., p. 22).</w:t>
      </w:r>
    </w:p>
    <w:p>
      <w:r>
        <w:rPr>
          <w:b/>
        </w:rPr>
        <w:t>E. 3.4.3</w:t>
      </w:r>
    </w:p>
    <w:p>
      <w:r>
        <w:t>S'agissant de l'hépatite C, les sources consultées attestent qu'un traitement est disponible en Géorgie, mais que seule une minorité des patients atteints de cette maladie sont en mesure de se le procurer (cf. D-A-CH, op. cit., p. 8). En effet, le traitement n'est pas pris en charge par l'assurance-maladie et ses coûts, qui doivent être entièrement supportés par les patients, sont élevés : plus de 6'000 euros, alors que le salaire moyen en Géorgie atteint à peine 300 euros (cf. Institute for War &amp; Peace Reporting [IWPR], Hepatitis Unchecked in Georgia, février 2013, disponible en ligne sous &lt;http://iwpr.net/report-news/hepatitis-unchecked-georgia&gt; [consulté le 10 février 2014]).</w:t>
      </w:r>
    </w:p>
    <w:p>
      <w:r>
        <w:rPr>
          <w:b/>
        </w:rPr>
        <w:t>E. 3.5</w:t>
      </w:r>
    </w:p>
    <w:p>
      <w:r>
        <w:t>En l'espèce, les recourants ont fait valoir que l'état de santé de la recourante rendait inexigible l'exécution du renvoi vers la Géorgie.</w:t>
      </w:r>
    </w:p>
    <w:p>
      <w:r>
        <w:rPr>
          <w:b/>
        </w:rPr>
        <w:t>E. 3.5.1</w:t>
      </w:r>
    </w:p>
    <w:p>
      <w:r>
        <w:t>Il ressort des certificats médicaux produits que la recourante souffre de symptômes anxio-dépressifs de gravité moyenne (CIM-10 F 32.1), d'une anxiété généralisée (CIM-10 F 41.1) dans un contexte familial tendu, laquelle a entraîné une perte de cheveux, de trouble de la personnalité sans précision (CIM-10 F 60.9), d'un déficit en vitamine D et de douleurs abdominales d'origine indéterminée. Aussi, un traitement médicamenteux et psychothérapeutique a été mis en place.</w:t>
      </w:r>
    </w:p>
    <w:p>
      <w:r>
        <w:rPr>
          <w:b/>
        </w:rPr>
        <w:t>E. 3.5.2</w:t>
      </w:r>
    </w:p>
    <w:p>
      <w:r>
        <w:t>D'après les informations à disposition du Tribunal exposées précédemment, le trouble anxio-dépressif de gravité moyenne dont souffre la recourante pourrait être traité gratuitement en Géorgie. Quant au suivi psychologique rendu nécessaire par le fait qu'elle se sent seule et perdue en Suisse, notamment en l'absence de soutien de son compagnon dans le cadre de l'éducation de leur enfant, il n'apparaît pas nécessaire au sens de la jurisprudence, dans la mesure où, en cas de retour dans son pays d'origine, elle y retrouverait ses repères et où son réseau familial et social pourrait probablement assurer un tel soutien. En ce qui concerne le suivi échographique préconisé tous les six mois, il n'est pas pertinent dans la mesure où il ne saurait être qualifié de soin essentiel. Le déficit en vitamine D dont elle souffre ne représente pas non plus un problème d'une gravité telle qu'il pourrait mettre la santé de la recourante gravement en danger et, partant, empêcher l'exécution de son renvoi.</w:t>
      </w:r>
    </w:p>
    <w:p>
      <w:r>
        <w:rPr>
          <w:b/>
        </w:rPr>
        <w:t>E. 3.5.3</w:t>
      </w:r>
    </w:p>
    <w:p>
      <w:r>
        <w:t>Par conséquent, le risque que la recourante voie son état de santé se dégrader de manière rapide, importante et durable en cas de renvoi en Géorgie et qu'elle ne puisse pas y recevoir les soins adéquats relève de la conjecture. Les problèmes de santé de la recourante ne constituent ainsi pas un obstacle à l'exécution de son renvoi en Géorgie.</w:t>
      </w:r>
    </w:p>
    <w:p>
      <w:r>
        <w:rPr>
          <w:b/>
        </w:rPr>
        <w:t>E. 3.6</w:t>
      </w:r>
    </w:p>
    <w:p>
      <w:r>
        <w:t>Les recourants se sont également prévalu du mauvais état de santé du recourant pour conclure à l'inexigibilité de l'exécution du renvoi.</w:t>
      </w:r>
    </w:p>
    <w:p>
      <w:r>
        <w:rPr>
          <w:b/>
        </w:rPr>
        <w:t>E. 3.6.1</w:t>
      </w:r>
    </w:p>
    <w:p>
      <w:r>
        <w:t>Les rapports médicaux les plus récents versés au dossier ont mis en lumière que le recourant souffre d'une hépatite C active, de nodules pulmonaires d'origine indéterminée, d'un diabète non insulinodépendant de type 2, d'un probable stress post-traumatique, d'un épisode dépressif sévère avec symptômes psychotiques (CIM-10 F 32.3), de troubles de la personnalité sans précision (CIM-10 F 60.9) ainsi que de troubles mentaux et troubles du comportement liés à l'utilisation d'opiacés avec syndrome de dépendance (CIM-10 F 11.2). Ces troubles se caractérisent, d'une part, par des douleurs abdominales, une toux ainsi qu'une fatigue chronique et, d'autre part, par un léger ralentissement psychomoteur, une thymie triste, des hallucinations auditives, des idées suicidaires et un comportement impulsif, irritable et destructeur. Depuis août 2012, le recourant a été hospitalisé à trois reprises en milieu psychiatrique pour mise à l'abri du risque suicidaire et hétéro-agressif. Dans ce contexte, un traitement neuroleptique et antidépresseur, probablement à vie, ainsi qu'un suivi psychiatrique bimensuel, lui ont été prescrits. Selon les médecins, l'évolution de son état de santé psychique demeure minime malgré ce traitement. Sur le plan somatique, selon les rapports médicaux, son état se péjore progressivement. Le traitement de l'hépatite C est médicalement indiqué ; à défaut, la maladie pourrait évoluer, à terme, de manière fatale vers une insuffisance hépatique ou un cancer. Néanmoins, le traitement nécessaire pouvant entraîner de graves effets secondaires au niveau psychologique, l'équipe médicale considère qu'en l'état ce traitement ne peut être administré au recourant en raison de sa fragilité psychique, même si la compliance quant au traitement s'est améliorée (cf. certificat médical du 23 septembre 2013 de F._______).</w:t>
      </w:r>
    </w:p>
    <w:p>
      <w:r>
        <w:rPr>
          <w:b/>
        </w:rPr>
        <w:t>E. 3.6.2</w:t>
      </w:r>
    </w:p>
    <w:p>
      <w:r>
        <w:t>Les pronostics émis par les médecins du recourant sont clairement défavorables en cas d'interruption du traitement en cours. En outre, aux termes du certificat médical précité, la fragilité psychique du recourant ne lui permettrait pas "de se confronter à son pays d'origine, où on peut clairement craindre un effondrement psychique majeur avec le risque non négligeable qu'il se suicide", de sorte que le traitement médical nécessaire serait inenvisageable en Géorgie.</w:t>
      </w:r>
    </w:p>
    <w:p>
      <w:r>
        <w:rPr>
          <w:b/>
        </w:rPr>
        <w:t>E. 3.6.3</w:t>
      </w:r>
    </w:p>
    <w:p>
      <w:r>
        <w:t>Au-delà de la question de l'accessibilité des traitements nécessaires au recourant en Géorgie, qui pourrait s'avérer problématique en raison des coûts occasionnés, spécialement en ce qui concerne le traitement contre l'hépatite C, il apparaît qu'en cas de renvoi, le recourant n'aurait guère de chance de bénéficier d'un suivi complet, analogue à celui que ses médecins jugent indispensable, en particulier sur le plan psychothérapeutique. Force est de constater que, dans cette hypothèse, ses chances d'être traité pour ses troubles hépatiques seraient également mises en péril. Or, à terme, l'absence de traitement de l'hépatite pourrait s'avérer fatal.</w:t>
      </w:r>
    </w:p>
    <w:p>
      <w:r>
        <w:rPr>
          <w:b/>
        </w:rPr>
        <w:t>E. 3.6.4</w:t>
      </w:r>
    </w:p>
    <w:p>
      <w:r>
        <w:t>En tout état, compte tenu de la gravité de ses troubles, la capacité du recourant à entreprendre les démarches pour bénéficier des soins qui lui seraient nécessaires paraît très incertaine ; a fortiori, les chances qu'il parvienne à se prendre en charge de manière autonome à son retour en Géorgie, notamment pour retrouver un emploi et un logement, et assurer ainsi le bien-être de sa compagne et de son enfant, paraissent fortement compromises.</w:t>
      </w:r>
    </w:p>
    <w:p>
      <w:r>
        <w:rPr>
          <w:b/>
        </w:rPr>
        <w:t>E. 3.6.5</w:t>
      </w:r>
    </w:p>
    <w:p>
      <w:r>
        <w:t>Dans ces conditions, le risque d'une péjoration de l'état somatique et psychique du recourant est réel en cas de retour en Géorgie. De surcroît, au vu des violences auto- et hétéro-agressives dont il fait preuve lors de ses périodes de graves décompensations psychiques, l'exécution du renvoi pourrait mettre concrètement en danger tous les membres de la famille.</w:t>
      </w:r>
    </w:p>
    <w:p>
      <w:r>
        <w:rPr>
          <w:b/>
        </w:rPr>
        <w:t>E. 3.7</w:t>
      </w:r>
    </w:p>
    <w:p>
      <w:r>
        <w:t>Au vu de ce qui précède, une juste balance des intérêts en présence amène le Tribunal à la conclusion qu'actuellement l'exécution du renvoi du recourant dans son pays d'origine ne peut pas être raisonnablement exigée au sens de l'art. 83 al. 4 LEtr. Aucune des conditions prévues à l'art. 83 al. 7 LEtr n'étant remplie en l'espèce, l'ODM est invité à le mettre au bénéfice d'une admission provisoire, de même que sa compagne et son enfant, en vertu du principe de l'unité familiale ancré à l'art. 44 LAsi.</w:t>
      </w:r>
    </w:p>
    <w:p>
      <w:r>
        <w:rPr>
          <w:b/>
        </w:rPr>
        <w:t>E. 4</w:t>
      </w:r>
    </w:p>
    <w:p>
      <w:r>
        <w:t>En conséquence, le recours doit être admis et la décision attaquée annulée en tant qu'elle prononce l'exécution du renvoi des recourants et de leur enfant. L'ODM est donc invité à régler les conditions de séjour de la famille conformément aux dispositions régissant l'admission provisoire. Conformément à l'art. 85 al. 1 LEtr, la durée de validité de l'admission provisoire sera limitée à douze mois.</w:t>
      </w:r>
    </w:p>
    <w:p>
      <w:r>
        <w:rPr>
          <w:b/>
        </w:rPr>
        <w:t>E. 5</w:t>
      </w:r>
    </w:p>
    <w:p>
      <w:r>
        <w:t>A l'échéance de ces douze mois, l'ODM est invité à vérifier, en application de l'art. 84 al. 1 LEtr, si les recourants remplissent encore les conditions de l'admission provisoire. Celle-ci ne pourra être renouvelée qu'au terme d'un examen approfondi de la situation médicale, familiale et personnelle des recourants, lequel portera notamment sur les points suivants : a) l'office vérifiera que le traitement psychiatrique du recourant est suivi de manière optimale, de manière à garantir qu'il n'existe plus aucun risque hétéro-agressif ; b) l'office ordonnera la production d'un rapport médical relatif à l'évolution de l'état somatique du recourant, portant en particulier sur la mise en place du traitement contre l'hépatite C, la date à laquelle il a été introduit et sa durée probable, ainsi que les éventuels risques encourus en cas d'interruption du traitement ; c) l'intéressé sera invité à fournir un extrait de casier judiciaire géorgien, afin que l'office soit en mesure de vérifier s'il existe un obstacle au renouvellement de l'admission provisoire au sens de l'art. 83 al. 7 LEtr ; d) les recourants seront invités à produire leur acte de mariage accompagné d'une traduction ; e) l'office procédera à une audition approfondie de la recourante, portant sur ses liens familiaux en Géorgie ; elle devra en particulier être interrogée sur leurs identités et adresses, que l'office pourra contrôler, cas échéant, par le biais d'une enquête d'ambassade. S'il s'avère, au terme de cet examen, que les conditions de l'admission provisoire ne sont plus remplies, l'office lèvera celle-ci et ordonnera l'exécution du renvoi (art. 84 al. 2 LEtr).</w:t>
      </w:r>
    </w:p>
    <w:p>
      <w:r>
        <w:rPr>
          <w:b/>
        </w:rPr>
        <w:t>E. 6.1</w:t>
      </w:r>
    </w:p>
    <w:p>
      <w:r>
        <w:t>Les recourants ont eu entièrement gain de cause, dès lors que leur recours était limité à la seule question de l'exécution de leur renvoi. Partant, il n'est pas perçu de frais (cf. art. 63 al. 1 et 2 PA).</w:t>
      </w:r>
    </w:p>
    <w:p>
      <w:r>
        <w:rPr>
          <w:b/>
        </w:rPr>
        <w:t>E. 6.2</w:t>
      </w:r>
    </w:p>
    <w:p>
      <w:r>
        <w:t>La demande d'assistance judiciaire partielle devient ainsi sans objet.</w:t>
      </w:r>
    </w:p>
    <w:p>
      <w:r>
        <w:rPr>
          <w:b/>
        </w:rPr>
        <w:t>E. 6.3</w:t>
      </w:r>
    </w:p>
    <w:p>
      <w:r>
        <w:t>Conformément à l'art. 64 al. 1 PA et à l'art. 7 al. 1 du règlement du 21 février 2008 concernant les frais, dépens, et indemnités fixés par le Tribunal administratif fédéral (FITAF, RS 173.320.2), l'autorité de recours peut allouer, d'office ou sur requête, à la partie ayant entièrement ou partiellement eu gain de cause, des dépens pour les frais indispensables et relativement élevés qui lui ont été occasionnés. En vertu de l'art 14 FITAF, le Tribunal fixe ces dépens sur la base du décompte produit ou, à défaut, sur la base du dossier. En l'espèce, les dépens sont arrêtés, sur la base du décompte fourni par la mandataire des recourants, à un montant de 650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