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E-6453/2015 vom 15. Januar 2016</w:t>
      </w:r>
    </w:p>
    <w:p>
      <w:r>
        <w:t>Bundesverwaltungsgericht, 2016-01-15, FR</w:t>
      </w:r>
    </w:p>
    <w:p>
      <w:r>
        <w:rPr>
          <w:b/>
        </w:rPr>
        <w:t xml:space="preserve">Quelle: </w:t>
      </w:r>
      <w:r>
        <w:t>https://mcp.opencaselaw.ch/entscheid/bvger_E-6453_2015</w:t>
      </w:r>
    </w:p>
    <w:p>
      <w:r>
        <w:t>FR: TAF E-6453/2015 du 15 janvier 2016</w:t>
      </w:r>
    </w:p>
    <w:p>
      <w:r>
        <w:t>IT: TAF E-6453/2015 del 15 gennaio 2016</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w:t>
      </w:r>
    </w:p>
    <w:p>
      <w:r>
        <w:rPr>
          <w:b/>
        </w:rPr>
        <w:t>E. 1.3</w:t>
      </w:r>
    </w:p>
    <w:p>
      <w:r>
        <w:t>Les intéressés ont qualité pour recourir. Présenté dans la forme et dans le délai prescrits par la loi, le recours est recevable (cf. art. 48 et 52 PA et art. 108 al. 1 LAsi).</w:t>
      </w:r>
    </w:p>
    <w:p>
      <w:r>
        <w:rPr>
          <w:b/>
        </w:rPr>
        <w:t>E. 1.4</w:t>
      </w:r>
    </w:p>
    <w:p>
      <w:r>
        <w:t>Il peut être renoncé à un échange d'écritures (cf.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considéré que les faits allégués par le recourant et son épouse n'avaient pas été rendus vraisemblables. Il a relevé que le récit du recourant, concernant la première arrestation et la détention dont il aurait fait l'objet en 2011, à l'occasion de la manifestation en faveur d'Etienne Tshisekedi, était superficiel, sans détails concrets significatifs du vécu. Par ailleurs, il a qualifié de non crédibles les allégués de l'intéressé relatifs aux mesures dont il aurait été l'objet à la suite de sa prétendue arrestation à H._______, en particulier le fait que les autorités auraient affrété un avion afin de ramener à Kinshasa quelques prisonniers pour ensuite les éliminer sans autre forme de procès. Il a enfin relevé que l'avis de recherche produit comportait plusieurs indices de falsification, qu'un tel document n'était pas destiné à la personne recherchée et qu'enfin, certains articles du code pénal qui y étaient cités ne correspondaient pas à l'infraction pour laquelle le recourant serait recherché. Il a au surplus souligné que la production d'un faux document constituait un indice d'invraisemblance des faits allégués. S'agissant des allégués de l'épouse du recourant, le SEM a considéré que son récit concernant les arrestations dont elle aurait fait l'objet et les interventions à son domicile des soldats à la recherche de son mari comportait des contradictions et se limitait, de manière générale, à des affirmations non étayées et stéréotypées. Il a, au surplus, observé que le départ des recourants par l'aéroport de Ndjili était incompatible avec les dangers prétendument encourus. Au vu de l'invraisemblance des allégués du recourant et de son épouse, le SEM a, en substance, retenu que la mère du recourant n'avait fait valoir aucun indice d'une crainte objectivement fondée de faire l'objet de sérieux préjudices, puisque sa crainte était liée aux prétendues recherches contre son fils.</w:t>
      </w:r>
    </w:p>
    <w:p>
      <w:r>
        <w:rPr>
          <w:b/>
        </w:rPr>
        <w:t>E. 3.2</w:t>
      </w:r>
    </w:p>
    <w:p>
      <w:r>
        <w:t>L'appréciation du SEM, quant à la vraisemblance des faits allégués par les intéressés, est manifestement fondée.</w:t>
      </w:r>
    </w:p>
    <w:p>
      <w:r>
        <w:rPr>
          <w:b/>
        </w:rPr>
        <w:t>E. 3.2.1</w:t>
      </w:r>
    </w:p>
    <w:p>
      <w:r>
        <w:t>Les déclarations des intéressés concernant les circonstances de leur départ du pays, munis de faux passeports dont ils prétendent ne pas savoir à quels noms ils étaient établis, sont stéréotypées. Il en va de même de leurs explications, selon lesquelles ils ne pourraient pas fournir d'autres documents pour prouver leur identité, en particulier leurs cartes d'électeurs, du fait que J._______ aurait disparu. Si tel avait été le cas, les recourants, qui ont de nombreux parents au pays, auraient pour le moins tenté d'avoir des nouvelles de celui-ci et cherché d'une autre manière à prouver leurs dires. En outre, ils ont voyagé en possession de certains documents comportant leurs noms (carte d'électeur de la mère du recourant, acte de mariage ainsi que l'avis de recherche précité), de sorte que l'argumentation selon laquelle ils n'auraient pas osé emporter leurs cartes d'électeurs par crainte d'être reconnus ne saurait convaincre. Ils n'auraient par ailleurs pas pris le risque d'emporter avec eux l'avis de recherche remis au SEM, si le recourant avait redouté une arrestation.</w:t>
      </w:r>
    </w:p>
    <w:p>
      <w:r>
        <w:rPr>
          <w:b/>
        </w:rPr>
        <w:t>E. 3.2.2</w:t>
      </w:r>
    </w:p>
    <w:p>
      <w:r>
        <w:t>Le SEM a, avec raison, également estimé non vraisemblable que le recourant et les autres prisonniers détenus avec lui en 2012 aient été ramenés à Kinshasa si les autorités avaient l'intention de les éliminer ; il n'est également pas plausible qu'il arrive à s'enfuir sous les tirs, alors qu'il aurait été, selon ses déclarations, complètement épuisé par les conditions de sa détention à H._______ et que les soldats se seraient intéressés à son sort au point de le rechercher dès le lendemain à son domicile.</w:t>
      </w:r>
    </w:p>
    <w:p>
      <w:r>
        <w:rPr>
          <w:b/>
        </w:rPr>
        <w:t>E. 3.2.3</w:t>
      </w:r>
    </w:p>
    <w:p>
      <w:r>
        <w:t>Les déclarations de B._______ concernant les recherches menées par les autorités pour retrouver son mari sont, quant à elles, particulièrement indigentes et vagues. La manière dont elle dit être entrée en possession de l'avis de recherche produit, prétendument laissé à leur domicile, le (...) 2013, par les soldats venus pour l'emmener "dans un lieu inconnu" afin qu'elle y signe des "papiers", n'est pas crédible dès lors que, comme l'a relevé le SEM, il ne s'agit par principe pas d'un document destiné et donc remis à la personne recherchée ni à sa famille. Les déclarations de l'intéressée s'agissant des "papiers" qu'elle aurait été censée signer à cette occasion (cf. pv de l'audition sur les motifs Q. 164) sont particulièrement floues.</w:t>
      </w:r>
    </w:p>
    <w:p>
      <w:r>
        <w:rPr>
          <w:b/>
        </w:rPr>
        <w:t>E. 3.2.4</w:t>
      </w:r>
    </w:p>
    <w:p>
      <w:r>
        <w:t>Enfin, si le recourant avait été recherché activement pour des chefs d'accusation aussi graves que l'atteinte à la sûreté de l'Etat, les autorités auraient certainement mis en oeuvre, pour retrouver sa trace, des moyens plus efficaces que ceux décrits par son épouse.</w:t>
      </w:r>
    </w:p>
    <w:p>
      <w:r>
        <w:rPr>
          <w:b/>
        </w:rPr>
        <w:t>E. 3.2.5</w:t>
      </w:r>
    </w:p>
    <w:p>
      <w:r>
        <w:t>En définitive, le SEM a, à juste titre, considéré que les faits allégués n'avaient pas été rendus vraisemblables.</w:t>
      </w:r>
    </w:p>
    <w:p>
      <w:r>
        <w:rPr>
          <w:b/>
        </w:rPr>
        <w:t>E. 3.3</w:t>
      </w:r>
    </w:p>
    <w:p>
      <w:r>
        <w:t>Le recours ne contient pas d'argument de nature à amener le Tribunal à une autre appréciation.</w:t>
      </w:r>
    </w:p>
    <w:p>
      <w:r>
        <w:rPr>
          <w:b/>
        </w:rPr>
        <w:t>E. 3.3.1</w:t>
      </w:r>
    </w:p>
    <w:p>
      <w:r>
        <w:t>Les recourants font, pour l'essentiel, grief au SEM de n'avoir pas diligenté de démarches auprès de l'Ambassade de Suisse à Kinshasa avant d'affirmer que l'avis de recherche produit état un faux. Ils soulignent que, contrairement à ce qu'a retenu le SEM, les articles du code pénal congolais cités dans ce document sont bien relatifs à l'infraction d'atteinte à la sûreté intérieure de l'Etat. Cette argumentation doit, à l'évidence, être écartée car non pertinente. Indépendamment des indices de falsification qu'il présente selon le SEM, le moyen de preuve produit ne saurait être considéré comme étant de nature à contrebalancer les indices d'invraisemblance relevé dans les déclarations des intéressés, ne serait-ce que parce que ces derniers ne donnent aucune explication plausible concernant le fait que ce document serait en leur possession. Le fait que certains des articles cités sont en rapport avec l'infraction mentionnée ne suffit pas à démontrer que la copie produite est celle d'un document authentique et n'explique pas que des dispositions légales non pertinentes y soient également mentionnées. Au surplus, comme développé plus haut, les intéressés n'ont pas rendu vraisemblable, par des allégations de faits précises, non contradictoires et substantielles, que les autorités aient eu des raisons d'accuser le recourant d'atteinte à la sûreté intérieure de l'Etat. Dans ces conditions, il n'appartenait pas au SEM de procéder à de plus amples investigations concernant le document produit.</w:t>
      </w:r>
    </w:p>
    <w:p>
      <w:r>
        <w:rPr>
          <w:b/>
        </w:rPr>
        <w:t>E. 3.3.2</w:t>
      </w:r>
    </w:p>
    <w:p>
      <w:r>
        <w:t>En outre, le seul fait que le recourant appartiendrait à la même ethnie qu'Etienne Tshisekedi et John Tshibangu, même s'il était établi, ne suffit pas à démontrer que les autorités auraient eu des motifs de le soupçonner, d'autant qu'il aurait vécu, comme ses parents, à Kinshasa. L'argumentation des recourants, qui fait grief au SEM de n'avoir pas tenu compte de la différence des réalités sociales et culturelles du pays, n'apparaît pas, dans ce contexte, comme convaincante.</w:t>
      </w:r>
    </w:p>
    <w:p>
      <w:r>
        <w:rPr>
          <w:b/>
        </w:rPr>
        <w:t>E. 3.4</w:t>
      </w:r>
    </w:p>
    <w:p>
      <w:r>
        <w:t>Il s'ensuit que le recours, en tant qu'il conteste le refus de reconnaissance de la qualité de réfugié et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6.3.2</w:t>
      </w:r>
    </w:p>
    <w:p>
      <w:r>
        <w:t>En l'occurrence, le Tribunal estime, pour les mêmes motifs que ceux exposés ci-dessus, que les recourants n'ont pas démontré qu'ils seraient exposés en cas de retour dans leur pays d'origine à des traitements prohibés.</w:t>
      </w:r>
    </w:p>
    <w:p>
      <w:r>
        <w:rPr>
          <w:b/>
        </w:rPr>
        <w:t>E. 6.4</w:t>
      </w:r>
    </w:p>
    <w:p>
      <w:r>
        <w:t>Dès lors, l'exécution du renvoi des recourants sous forme de refoulement ne transgresse aucun engagement de la Suisse relevant du droit international, de sorte qu'elle s'avère licite (art. 44 LAsi et art. 83 al. 3 LEtr). 7.1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impérativement besoin. 7.1.1 A part les zones de conflits situées principalement dans l'Est du pays, théâtre d'actions de différents groupes armés, ainsi que d'opérations des forces armées gouvernementales contre des opposants, le pays d'origine des recourants ne connaît pas de situation de guerre, de guerre civile ou de violence généralisée sur l'ensemble de son territoire, qui permettrait d'emblée de présumer, pour tous les ressortissants de cet Etat et indépendamment des circonstances de chaque cas d'espèce, l'existence d'une mise en danger concrète de ceux-ci, au sens de l'art. 83 al. 4 LEtr. Les recourants vivaient tous à Kinshasa. Certes, des violences graves ont secoué la ville en particulier au début de l'année 2015 et, dans le contexte politique préélectoral dans lequel s'engage la RDC, il n'est pas exclu que de tels faits se reproduisent. Cependant, la situation dans la capitale n'est pas, en soi, de nature à les mettre concrètement en danger au sens défini ci-dessus. 7.1.2 Par ailleurs, le dossier des intéressés ne fait pas ressortir d'obstacles personnels à l'exécution de leur renvoi. Le recourant et son épouse sont encore jeunes ; ils ont tous deux étudié jusqu'à la maturité scolaire et disposent d'une expérience professionnelle utile à travers les diverses activités qu'ils ont dit avoir exercées en qualité d'indépendants et qui leur auraient permis, selon leurs déclarations, de "vivre bien", d'acheter plusieurs (...) et de faire des économies. Ils devraient donc être en mesure de trouver les moyens d'assurer, comme par le passé, la subsistance de leur famille, ce même s'ils ont à charge la mère du recourant et leurs trois enfants. Au demeurant, ils auraient une parenté assez importante vivant à Kinshasa et dans le Kasaï, laquelle devrait pouvoir leur apporter, au besoin, une aide concrète. Les conditions favorables pour un retour au Congo Kinshasa sont ainsi réunies. 7.1.3 Comme l'a relevé le SEM, dès lors qu'elle serait accompagnée de son fils, qui s'est toujours occupé d'elle, l'âge de la mère du recourant ne doit pas être retenu comme susceptible de constituer, à lui seul, un obstacle à l'exécution de son renvoi. Elle a allégué souffrir de problèmes de santé liés principalement à son hyper-tension. Cependant, elle était déjà sous traitement avant son départ de Kinshasa et il n'y a aucune raison de penser qu'elle ne pourrait pas avoir accès, dans son pays d'origine, aux traitements essentiels. 7.1.4 Quant aux enfants des recourants, leur âge n'est pas, en soi, synonyme de vulnérabilité particulière. Par ailleurs, le rapport médical produit indique que les examens effectués n'ont pas démontré de pathologie chez l'aîné. L'affirmation de l'auteur dudit rapport, selon laquelle l'enfant n'aurait aucune chance de se développer dans son pays d'origine en raison de sa sensibilité, ne repose sur aucune observation d'ordre médical. Il sied de rappeler ici que toute difficulté ou inconvénient lié à une réinstallation dans le pays d'origine n'est pas de nature à constituer un obstacle à l'exécution du renvoi, au sens de l'art. 83 al. 4 LEtr. Le Tribunal a récemment rappelé que seule une mise en danger concrète pouvait conduire à considérer l'exécution du renvoi comme inexigible au sens de cette disposition et qu'il n'y avait pas lieu de procéder à une pesée des intérêts en présence. Il a toutefois précisé que les exigences pour admettre une mise en danger concrète étaient moins élevées lorsqu'il y avait lieu de prendre en considération l'intérêt supérieur de l'enfant conformément à l'art. 3 par. 1 de la Convention du 20 novembre 1989 relative aux droits de l'enfant (CDE, RS 0.107) au motif que l'intérêt de l'enfant n'était pas menacé uniquement lorsque celui-ci tombait dans une situation critique sur le plan existentiel (cf. ATAF 2014/26 consid. 7.6 et jurisprudence citée, en partic. ATAF 2009/51 consid. 5.6 et 5.8 et 2009/28 consid. 9.3). En l'occurrence, les intéressés vivent en Suisse depuis un peu plus de deux ans, ce qui ne représente pas, en particulier pour des enfants de leur âge, un enracinement tel qu'ils seraient incapables de s'adapter à nouveau dans leur pays d'origine. A cela s'ajoute que les enfants s'y réinstalleront avec leurs deux parents qui, comme relevé plus haut, y jouissaient d'un bon niveau de vie et y disposent d'un réseau familial important. Ceux-ci présentent, de par leur formation et leur expérience, les atouts nécessaires pour assurer la subsistance de leurs enfants et veiller à leurs besoins et à leur bon développement personnel. 7.2 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et sont tenus de collaborer à cette fin avec les autorités. L'exécution de leur renvoi ne se heurte donc pas à des obstacles insurmontables d'ordre technique et s'avère également possible (cf. ATAF 2008/34 consid. 12).</w:t>
      </w:r>
    </w:p>
    <w:p>
      <w:r>
        <w:rPr>
          <w:b/>
        </w:rPr>
        <w:t>E. 9</w:t>
      </w:r>
    </w:p>
    <w:p>
      <w:r>
        <w:t>S'avérant manifestement infondé, le recours est rejeté dans une procédure à juge unique, avec l'approbation d'un second juge (cf. art. 111 let. e LAsi).</w:t>
      </w:r>
    </w:p>
    <w:p>
      <w:r>
        <w:rPr>
          <w:b/>
        </w:rPr>
        <w:t>E. 10</w:t>
      </w:r>
    </w:p>
    <w:p>
      <w:r>
        <w:t>Vu l'issue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