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E-6401/2023 vom 7. November 2023</w:t>
      </w:r>
    </w:p>
    <w:p>
      <w:r>
        <w:t>Bundesverwaltungsgericht, 2023-11-07, DE</w:t>
      </w:r>
    </w:p>
    <w:p>
      <w:r>
        <w:rPr>
          <w:b/>
        </w:rPr>
        <w:t xml:space="preserve">Quelle: </w:t>
      </w:r>
      <w:r>
        <w:t>https://mcp.opencaselaw.ch/entscheid/bvger_E-6401_2023_d20231107</w:t>
      </w:r>
    </w:p>
    <w:p>
      <w:r>
        <w:t>FR: TAF E-6401/2023 du 7 novembre 2023</w:t>
      </w:r>
    </w:p>
    <w:p>
      <w:r>
        <w:t>IT: TAF E-6401/2023 del 7 novembre 2023</w:t>
      </w:r>
    </w:p>
    <w:p>
      <w:pPr>
        <w:pStyle w:val="Heading2"/>
      </w:pPr>
      <w:r>
        <w:t>Regeste</w:t>
      </w:r>
    </w:p>
    <w:p>
      <w:r>
        <w:t>Nichteintreten auf Asylgesuch und Wegweisung (Dublin-Verfahren - Art. 31a Abs. 1 Bst. b AsylG) | Nichteintreten auf Asylgesuch und Wegweisung (Dublin-Verfahren); Verfügung des SEM vom 7. November 2023</w:t>
      </w:r>
    </w:p>
    <w:p>
      <w:pPr>
        <w:pStyle w:val="Heading2"/>
      </w:pPr>
      <w:r>
        <w:t>Erwägungen</w:t>
      </w:r>
    </w:p>
    <w:p>
      <w:r>
        <w:rPr>
          <w:b/>
        </w:rPr>
        <w:t>E. 1.1</w:t>
      </w:r>
    </w:p>
    <w:p>
      <w:r>
        <w:t>Gemäss Art. 105 AsylG [SR 142.31]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Über offensichtlich unbegründete Beschwerden wird in einzelrichterlicher Zuständigkeit mit Zustimmung eines zweiten Richters beziehungsweise zweiten Richterin entschieden (Art. 111 Bst. e AsylG). Wie nachstehend aufgezeigt, handelt es sich vorliegend um eine solche, weshalb der Be- 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w:t>
      </w:r>
    </w:p>
    <w:p>
      <w:r>
        <w:t>E-6401/2023 Seite 5 Recht auf das Asylgesuch nicht eingetreten ist (vgl. BVGE 2017 VI/5 E. 3.1; 2012/4 E. 2.2, je m.w.H.).</w:t>
      </w:r>
    </w:p>
    <w:p>
      <w:r>
        <w:rPr>
          <w:b/>
        </w:rPr>
        <w:t>E. 4.1</w:t>
      </w:r>
    </w:p>
    <w:p>
      <w:r>
        <w:t>In formeller Hinsicht rügt der Beschwerdeführer zunächst eine ungenü- gende Sachverhaltsfeststellung. Namentlich habe die Vorinstanz die Ab- klärung des medizinischen Sachverhalts unzureichend vorgenommen. Er habe dem Gesundheitsdienst seine gesundheitlichen Probleme aufgrund der Sprachbarriere nicht ausreichend schildern und habe deswegen nicht umfassend medizinisch untersucht werden können. Trotz Kenntnis dieser Kommunikationsprobleme habe die Vorinstanz nichts unternommen, um seine gesundheitliche Situation abzuklären. Ausserdem habe sie die allge- meine Lage von Asylsuchenden in Bulgarien sowie auch seine individuel- len Erlebnisse nicht genügend abgeklärt und berücksichtigt. Damit habe sie auch das rechtliche Gehör und die Begründungspflicht verletzt. Diese Rügen sind vorab zu prüfen, da sie allenfalls geeignet sein könnten, eine Kassation der angefochtenen Verfügung herbeizuführen.</w:t>
      </w:r>
    </w:p>
    <w:p>
      <w:r>
        <w:rPr>
          <w:b/>
        </w:rPr>
        <w:t>E. 4.2</w:t>
      </w:r>
    </w:p>
    <w:p>
      <w:r>
        <w:t>Die Sachverhaltsfeststellung ist unvollständig, wenn nicht alle für den Entscheid rechtswesentlichen Sachumstände berücksichtigt werden (vgl. KÖLZ/HÄNER/BERTSCHI, Verwaltungsverfahren und Verwaltungsrechts- pflege des Bundes, 3. Aufl. 2013, Rz. 1043).</w:t>
      </w:r>
    </w:p>
    <w:p>
      <w:r>
        <w:rPr>
          <w:b/>
        </w:rPr>
        <w:t>E. 4.3</w:t>
      </w:r>
    </w:p>
    <w:p>
      <w:r>
        <w:t>In Bezug auf die monierte Sachverhaltsfeststellung in medizinischer Hinsicht ist festzustellen, dass die Vorinstanz sämtliche bis zum Entscheid- datum vorliegenden Informationen und medizinische Unterlagen in ihrer Entscheidfindung berücksichtigt hat. Der Beschwerdeführer wurde anläss- lich des Dublin-Gesprächs im Beisein seiner Rechtsvertretung darauf hin- gewiesen, dass es in seiner Verantwortung liege (Mitwirkungspflicht, Art. 8 AsylG), sich bei medizinischen Problemen bei Medic-Help zu melden. Es ist denn auch aktenkundig, dass er sich mehrmals dort meldete. Im BAZ B._______ ist es sodann tatsächlich am (…) September 2023 zunächst unter Verwendung eines Übersetzungstools zu Verständigungsschwierig- keiten gekommen, weshalb der Beschwerdeführer von den zuständigen Personen aufgefordert wurde, erneut mit einem Dolmetscher vorzuspre- chen (Akten SEM 1274200-23/2). Dieser Aufforderung kam der Beschwer- deführer gleichentags nach, wobei sich herausstellte, dass er (…) und (…) hatte und eine entsprechende Medikation erhielt. Weitergehende physi- sche oder psychische Probleme erwähnte er anlässlich dieses Vorspre- chens nicht. Dies wäre aber offensichtlich eine Gelegenheit gewesen, sämtliche Leiden vorzutragen, gerade wenn es ihm ansonsten so schwer</w:t>
      </w:r>
    </w:p>
    <w:p>
      <w:r>
        <w:t>E-6401/2023 Seite 6 gefallen sein solle, sich wegen sprachlichen Schwierigkeiten an das medi- zinisch Fachpersonal zu wenden. Darüber hinaus ist an dieser Stelle an- zumerken, dass fast ausnahmslos alle Asylsuchende mit Verständigungs- problemen konfrontiert sind, es aber erfahrungsgemäss mithilfe von Über- setzungstools, Gestik und Mimik gelingt, die gesundheitlichen Probleme adäquat mitzuteilen. Weiter wurde der Beschwerdeführer nach dem Trans- fer ins BAZ C._______ auch dort mehrmals bei Medic-Help vorstellig (2., 4., 13. 16. Und 19. Oktober 2023), wobei er im Rahmen seiner Mitwirkungs- pflicht auch hier zu keinem Zeitpunkt weitergehende gesundheitliche Prob- leme erwähnte (Akten SEM 1274200-24/2). Dass es dabei erneut zu Ver- ständigungsproblemen gekommen ist, ist nicht aktenkundig. Demnach hatte der Beschwerdeführer hinreichend oft die Chance, seine gesundheit- liche Situation gegenüber medizinischem Personal darzulegen. Vor diesem Hintergrund stellt sich die Vorinstanz zu Recht auf den Standpunkt, es sei dem Beschwerdeführer jeweils gelungen, verschiedene Probleme adäquat mitzuteilen und es sei nicht ersichtlich, weshalb dies nicht für sämtliche gesundheitlichen Probleme möglich gewesen sein soll. Schliesslich durfte die Vorinstanz in antizipierter Beweiswürdigung davon ausgehen, dass von zusätzlichen medizinischen Abklärungen keine Erkenntnisse zu erwarten gewesen wären, die geeignet gewesen wären, den Entscheid betreffend einen Selbsteintritt zu beeinflussen (vgl. Ziff. 7. zu den Voraussetzungen des Selbsteintritts). Die Rüge der unvollständigen Sachverhaltsfeststellung erweist sich demnach als unbegründet.</w:t>
      </w:r>
    </w:p>
    <w:p>
      <w:r>
        <w:rPr>
          <w:b/>
        </w:rPr>
        <w:t>E. 4.4</w:t>
      </w:r>
    </w:p>
    <w:p>
      <w:r>
        <w:t>Die Vorinstanz hat sich ferner in der angefochtenen Verfügung einläss- lich zur Situation von Asylsuchenden in Bulgarien geäussert und diesbe- züglich auf die einschlägige Rechtsprechung des Bundesverwaltungsge- richts hingewiesen. Dabei hat sie auch die geschilderten Erlebnisse des Beschwerdeführers – welche sie nicht bestreitet – berücksichtigt. Wie der ausführlichen Beschwerde sodann zu entnehmen ist, war es dem Be- schwerdeführer offensichtlich ohne weiteres möglich, die vorinstanzliche Verfügung sachgerecht anzufechten, weshalb auch keine Verletzung der Begründungspflicht vorliegt.</w:t>
      </w:r>
    </w:p>
    <w:p>
      <w:r>
        <w:rPr>
          <w:b/>
        </w:rPr>
        <w:t>E. 4.5</w:t>
      </w:r>
    </w:p>
    <w:p>
      <w:r>
        <w:t>Nach dem Gesagten hat die Vorinstanz weder den Sachverhalt unvoll- ständig erhoben noch das rechtliche Gehör verletzt. Die formellen Rügen erweisen sich daher als unbegründet. Der Eventualantrag ist abzuweisen.</w:t>
      </w:r>
    </w:p>
    <w:p>
      <w:r>
        <w:rPr>
          <w:b/>
        </w:rPr>
        <w:t>E. 5.1</w:t>
      </w:r>
    </w:p>
    <w:p>
      <w:r>
        <w:t>Auf Asylgesuche wird in der Regel nicht eingetreten, wenn Asylsu- chende in einen Drittstaat ausreisen können, der für die Durchführung des</w:t>
      </w:r>
    </w:p>
    <w:p>
      <w:r>
        <w:t>E-6401/2023 Seite 7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5.3</w:t>
      </w:r>
    </w:p>
    <w:p>
      <w:r>
        <w:t>Im Fall eines sogenannten Wiederaufnahmeverfahrens (take back), wie das vorliegende eines ist, findet grundsätzlich keine erneute Zuständig- keitsprüfung nach Kapitel III Dublin-III-VO statt (vgl. zum Ganzen BVGE 2017 VI/5 E. 6.2 und 8.2.1 m.w.H.). Die bulgarischen Behörden haben ihre Zustimmung zur Wiederaufnahme des Beschwerdeführers gegeben und damit ihre grundsätzliche Zuständig- keit anerkannt. Die Zuständigkeit Bulgariens wird vom Beschwerdeführer denn auch nicht bestritten.</w:t>
      </w:r>
    </w:p>
    <w:p>
      <w:r>
        <w:rPr>
          <w:b/>
        </w:rPr>
        <w:t>E. 6.1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6.2</w:t>
      </w:r>
    </w:p>
    <w:p>
      <w:r>
        <w:t>Bulgarien ist Signatarstaat der EMRK, des Übereinkommens vom</w:t>
      </w:r>
    </w:p>
    <w:p>
      <w:r>
        <w:rPr>
          <w:b/>
        </w:rPr>
        <w:t>E. 6.3</w:t>
      </w:r>
    </w:p>
    <w:p>
      <w:r>
        <w:t>Das Bundesverwaltungsgericht hat sich im Referenzurteil F-7195/2018 vom 11. Februar 2020 ausführlich mit dem bulgarischen Asylsystem und der Situation asylsuchender Personen in Bulgarien auseinandergesetzt. Das Gericht stellte im dortigen Asylverfahren und bei den Aufenthalts-be- dingungen von Asylsuchenden durchaus Unzulänglichkeiten fest. Die er- kannten Probleme liessen indes nicht den Schluss zu, es bestünden sys- temische Mängel, die eine Gefahr einer unmenschlichen oder entwürdi- genden Behandlung im Sinn von Art. 4 EU-Grundrechtecharta und Art. 3 EMRK mit sich brächten und es rechtfertigten, generell von einer Überstel- lung von Asylsuchenden nach Bulgarien abzusehen. Korrekte Asylverfah- ren seien in Bulgarien nicht systembedingt unmöglich (vgl. a.a.O., E. 6.6.7). Die Bedingungen in den Aufnahme- und Haftzentren seien zwar prekär, könnten aber nicht als unmenschlich oder entwürdigend qualifiziert werden. Auch bei besonders verletzlichen Personen sei eine Überstellung nicht per se ausgeschlossen. Bei solchen Asylsuchenden sei indessen im Einzelfall vertieft zu prüfen, ob die betroffene Person im Falle des Vollzugs der Überstellung einer menschenunwürdigen Behandlung ausgesetzt wäre.</w:t>
      </w:r>
    </w:p>
    <w:p>
      <w:r>
        <w:rPr>
          <w:b/>
        </w:rPr>
        <w:t>E. 6.4</w:t>
      </w:r>
    </w:p>
    <w:p>
      <w:r>
        <w:t>Das Gericht geht in seiner Rechtsprechung trotz der anhaltenden Be- lastung Bulgariens durch ukrainische Kriegsflüchtlinge weiterhin nicht von systemischen Mängeln im bulgarischen Asylverfahren aus. Auch unter Be- rücksichtigung der auf Beschwerdeebene zitierten Berichte sowie der Vor- bringen des Beschwerdeführers (gewaltsame Push-Backs, haftähnliche Unterbringungsstrukturen, mangelhafte Grundversorgung und angebliche ungenügende Unterstützung und Übersetzung im dortigen Asylverfahren) ist nicht davon auszugehen, Bulgarien verstosse zum heutigen Zeitpunkt</w:t>
      </w:r>
    </w:p>
    <w:p>
      <w:r>
        <w:t>E-6401/2023 Seite 9 systematisch gegen seine vertraglichen Verpflichtungen als zuständiger Dublin-Mitgliedstaat im Falle einer Rücküberstellung von Asylsuchenden (vgl. Urteile des BVGer D-6106/2023 vom 16. November 2023, E-5821/2023 vom 25. Oktober 2023 E 6.3, E-5259/2023 vom 17. Oktober 2023 E. 8, F-5486/2023 vom 16. Oktober 2023 E. 5).</w:t>
      </w:r>
    </w:p>
    <w:p>
      <w:r>
        <w:rPr>
          <w:b/>
        </w:rPr>
        <w:t>E. 6.5</w:t>
      </w:r>
    </w:p>
    <w:p>
      <w:r>
        <w:t>Nach dem Gesagten ist die Anwendung von Art. 3 Abs. 2 Dublin-III-VO nicht gerechtfertigt. 7. 7.1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 7.2 7.2.1 Mangels systemischer Mängel im Sinne von Art. 3 Abs. 2 Dublin-III- VO kann vermutungsweise davon ausgegangen werden, dass Bulgarien seinen völker- und gemeinschaftsrechtlichen Verpflichtungen gegenüber Personen in der Situation des Beschwerdeführers nachkommt und insbe- sondere die Rechte respektiert die sich aus der Verfahrensrichtlinie und der Aufnahmerichtlinie ergeben. Diese Vermutung kann zwar im Einzelfall widerlegt werden. Hierfür bedarf es aber konkreter und ernsthafter Hin- weise (vgl. BVGE 2010/45 E. 7.4 f.; Urteil des BVGer F-651/2023 vom 17. Februar 2023 E. 8.2). 7.2.2 Der junge, alleinstehende Beschwerdeführer vermag die obenge- nannte Vermutung mit seinen Ausführungen nicht umzustossen: 7.2.3 Auch wenn angesichts der anerkanntermassen teils schwierigen Be- dingungen in Bulgarien nicht ausgeschlossen werden kann, dass er dort bei seiner Ankunft auf schwierige Umstände traf, vermag er weder mit sei- nen Vorbringen noch dem Verweis auf diverse Berichte zur allgemeinen</w:t>
      </w:r>
    </w:p>
    <w:p>
      <w:r>
        <w:t>E-6401/2023 Seite 10 Situation Asylsuchender in Bulgarien darzutun, die ihn bei einer Rückfüh- rung nach Bulgarien zu erwartenden Bedingungen seien derart schlecht, dass sie zu einer Verletzung von Art. 4 der EU-Grundrechtecharta bezie- hungsweise Art. 3 EMRK führen könnten. Den Akten sind denn auch keine Gründe für die Annahme zu entnehmen, Bulgarien werde in seinem Fall den Grundsatz des Non-Refoulement missachten und ihn zur Ausreise in ein Land zwingen, in dem Leib, Leben oder seine Freiheit aus einem Grund nach Art. 3 Abs. 1 AsylG gefährdet ist oder in dem er Gefahr laufen würde, zur Ausreise in ein solches Land gezwungen zu werden. Bei einer allfälli- gen vorübergehenden Verweigerung von Ansprüchen könnte er sich aus- serdem nötigenfalls an die dortigen Behörden wenden und die ihm zu- stehenden Aufnahmebedingungen auf dem Rechtsweg einfordern (vgl. Art. 26 Aufnahmerichtlinie). 7.2.4 Die zwangsweise Rückweisung von Personen mit gesundheitlichen Problemen kann nur ganz ausnahmsweise einen Verstoss gegen Art. 3 EMRK darstellen (vgl. BVGE 2011/9 E. 7 m. H. a. die Praxis des Europäi- schen Gerichtshofs für Menschenrechte [EGMR]; Urteil des EGMR Papos- hvili gegen Belgien 13. Dezember 2016, Grosse Kammer 41738/10, §§ 180–193 m.w.H.). Eine solche Situation ist vorliegend nicht gegeben. Bulgarien verfügt über eine ausreichende medizinische Infrastruktur (vgl. Urteile des BVGer E-5259/2023 a.a.O. E. 9.3, F-5486/2023 a.a.O. E. 6.5.4). Die vom Beschwerdeführer erwähnten gesundheitlichen Beein- trächtigungen sind offensichtlich nicht von einer derartigen Schwere, dass deswegen von einer Überstellung abgesehen werden müsste. Überdies sind sie in Bulgarien behandelbar. 7.3 Nach dem Gesagten kann der Beschwerdeführer kein konkretes und ernsthaftes Risiko dartun, wonach seine Überstellung nach Bulgarien die Verletzung völkerrechtlicher Bestimmungen zur Folge hätte. Ein zwingen- der Selbsteintritt im Sinne von Art. 17 Abs. 1 Dublin-III-VO ist bei dieser Ausgangslage nicht angezeigt. Ebenso bestand für die Vorinstanz keine Veranlassung, individuelle Garantien bei den bulgarischen Behörden ein- zuholen. 7.4 Sodann verfügt die Vorinstanz gemäss Praxis des Bundesverwaltungs- gerichts bei der Anwendung von Art. 29a Abs. 3 AsylV 1 über einen Ermes- sensspielraum (vgl. BVGE 2015/9 E. 7 f.). Die angefochtene Verfügung ist auch unter diesem Blickwinkel nicht zu beanstanden; insbesondere sind den Akten keine Hinweise auf einen Ermessensmissbrauch oder ein Über-</w:t>
      </w:r>
    </w:p>
    <w:p>
      <w:r>
        <w:t>E-6401/2023 Seite 11 respektive Unterschreiten des Ermessens zu entnehmen. Das Gericht ent- hält sich deshalb in diesem Zusammenhang weiterer Äusserungen. 8. Aus den vorstehenden Erwägungen ergibt sich, dass die angefochtene Verfügung Bundesrecht nicht verletzt und den rechtserheblichen Sachver- halt richtig sowie vollständig feststellt (Art. 106 Abs. 1 AsylG). Die Be- schwerde ist abzuweisen. 9. Das Gesuch um Gewährung der unentgeltlichen Prozessführung ist – auf- grund der sich aus dem Vorstehenden ergebenden Aussichtslosigkeit – ab- zuweisen. (Art. 65 Abs. 1 VwVG). Bei diesem Ausgang des Verfahrens sind die Verfahrenskosten dem Beschwerdeführer aufzuerlegen (Art. 63 Abs. 1 VwVG) und auf Fr. 750.– festzusetzen (Art. 1‒3 des Reglements vom 21. Februar 2008 über die Kosten und Entschädigungen vor dem Bundes- verwaltungsgericht [VGKE, SR 173.320.2]).</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7.2.1</w:t>
      </w:r>
    </w:p>
    <w:p>
      <w:r>
        <w:t>Mangels systemischer Mängel im Sinne von Art. 3 Abs. 2 Dublin-III-VO kann vermutungsweise davon ausgegangen werden, dass Bulgarien seinen völker- und gemeinschaftsrechtlichen Verpflichtungen gegenüber Personen in der Situation des Beschwerdeführers nachkommt und insbesondere die Rechte respektiert die sich aus der Verfahrensrichtlinie und der Aufnahmerichtlinie ergeben. Diese Vermutung kann zwar im Einzelfall widerlegt werden. Hierfür bedarf es aber konkreter und ernsthafter Hinweise (vgl. BVGE 2010/45 E. 7.4 f.; Urteil des BVGer F-651/2023 vom 17. Februar 2023 E. 8.2).</w:t>
      </w:r>
    </w:p>
    <w:p>
      <w:r>
        <w:rPr>
          <w:b/>
        </w:rPr>
        <w:t>E. 7.2.2</w:t>
      </w:r>
    </w:p>
    <w:p>
      <w:r>
        <w:t>Der junge, alleinstehende Beschwerdeführer vermag die obengenannte Vermutung mit seinen Ausführungen nicht umzustossen:</w:t>
      </w:r>
    </w:p>
    <w:p>
      <w:r>
        <w:rPr>
          <w:b/>
        </w:rPr>
        <w:t>E. 7.2.3</w:t>
      </w:r>
    </w:p>
    <w:p>
      <w:r>
        <w:t>Auch wenn angesichts der anerkanntermassen teils schwierigen Bedingungen in Bulgarien nicht ausgeschlossen werden kann, dass er dort bei seiner Ankunft auf schwierige Umstände traf, vermag er weder mit seinen Vorbringen noch dem Verweis auf diverse Berichte zur allgemeinen Situation Asylsuchender in Bulgarien darzutun, die ihn bei einer Rückführung nach Bulgarien zu erwartenden Bedingungen seien derart schlecht, dass sie zu einer Verletzung von Art. 4 der EU-Grundrechtecharta beziehungsweise Art. 3 EMRK führen könnten. Den Akten sind denn auch keine Gründe für die Annahme zu entnehmen, Bulgarien werde in seinem Fall den Grundsatz des Non-Refoulement missachten und ihn zur Ausreise in ein Land zwingen, in dem Leib, Leben oder seine Freiheit aus einem Grund nach Art. 3 Abs. 1 AsylG gefährdet ist oder in dem er Gefahr laufen würde, zur Ausreise in ein solches Land gezwungen zu werden. Bei einer allfälligen vorübergehenden Verweigerung von Ansprüchen könnte er sich ausserdem nötigenfalls an die dortigen Behörden wenden und die ihm zustehenden Aufnahmebedingungen auf dem Rechtsweg einfordern (vgl. Art. 26 Aufnahmerichtlinie).</w:t>
      </w:r>
    </w:p>
    <w:p>
      <w:r>
        <w:rPr>
          <w:b/>
        </w:rPr>
        <w:t>E. 7.2.4</w:t>
      </w:r>
    </w:p>
    <w:p>
      <w:r>
        <w:t>Die zwangsweise Rückweisung von Personen mit gesundheitlichen Problemen kann nur ganz ausnahmsweise einen Verstoss gegen Art. 3 EMRK darstellen (vgl. BVGE 2011/9 E. 7 m. H. a. die Praxis des Europäischen Gerichtshofs für Menschenrechte [EGMR]; Urteil des EGMR Paposhvili gegen Belgien 13. Dezember 2016, Grosse Kammer 41738/10, §§ 180-193 m.w.H.). Eine solche Situation ist vorliegend nicht gegeben. Bulgarien verfügt über eine ausreichende medizinische Infrastruktur (vgl. Urteile des BVGer E-5259/2023 a.a.O. E. 9.3, F-5486/2023 a.a.O. E. 6.5.4). Die vom Beschwerdeführer erwähnten gesundheitlichen Beeinträchtigungen sind offensichtlich nicht von einer derartigen Schwere, dass deswegen von einer Überstellung abgesehen werden müsste. Überdies sind sie in Bulgarien behandelbar.</w:t>
      </w:r>
    </w:p>
    <w:p>
      <w:r>
        <w:rPr>
          <w:b/>
        </w:rPr>
        <w:t>E. 7.3</w:t>
      </w:r>
    </w:p>
    <w:p>
      <w:r>
        <w:t>Nach dem Gesagten kann der Beschwerdeführer kein konkretes und ernsthaftes Risiko dartun, wonach seine Überstellung nach Bulgarien die Verletzung völkerrechtlicher Bestimmungen zur Folge hätte. Ein zwingender Selbsteintritt im Sinne von Art. 17 Abs. 1 Dublin-III-VO ist bei dieser Ausgangslage nicht angezeigt. Ebenso bestand für die Vorinstanz keine Veranlassung, individuelle Garantien bei den bulgarischen Behörden einzuholen.</w:t>
      </w:r>
    </w:p>
    <w:p>
      <w:r>
        <w:rPr>
          <w:b/>
        </w:rPr>
        <w:t>E. 7.4</w:t>
      </w:r>
    </w:p>
    <w:p>
      <w:r>
        <w:t>Sodann verfügt die Vorinstanz gemäss Praxis des Bundesverwaltungsgerichts bei der Anwendung von Art. 29a Abs. 3 AsylV 1 über einen Ermessensspielraum (vgl. BVGE 2015/9 E. 7 f.).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Prozessführung ist - aufgrund der sich aus dem Vorstehenden ergebenden Aussichtslosigkeit - abzuweisen.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 scheid als gegenstandslos.</w:t>
      </w:r>
    </w:p>
    <w:p>
      <w:r>
        <w:t>E-6401/2023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