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E-6389/2019 vom 17. Februar 2025</w:t>
      </w:r>
    </w:p>
    <w:p>
      <w:r>
        <w:t>Bundesverwaltungsgericht, 2025-02-17, DE</w:t>
      </w:r>
    </w:p>
    <w:p>
      <w:r>
        <w:rPr>
          <w:b/>
        </w:rPr>
        <w:t xml:space="preserve">Quelle: </w:t>
      </w:r>
      <w:r>
        <w:t>https://mcp.opencaselaw.ch/entscheid/bvger_E-6389_2019</w:t>
      </w:r>
    </w:p>
    <w:p>
      <w:r>
        <w:t>FR: TAF E-6389/2019 du 17 février 2025</w:t>
      </w:r>
    </w:p>
    <w:p>
      <w:r>
        <w:t>IT: TAF E-6389/2019 del 17 febbraio 2025</w:t>
      </w:r>
    </w:p>
    <w:p>
      <w:pPr>
        <w:pStyle w:val="Heading2"/>
      </w:pPr>
      <w:r>
        <w:t>Regeste</w:t>
      </w:r>
    </w:p>
    <w:p>
      <w:r>
        <w:t>Nichteintreten auf Asylgesuch und Wegweisung (Mehrfachgesuch)</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[142.31]). Es ist ausserdem zuständig für die Revision von Urteilen, die es in seiner Funk- tion als Beschwerdeinstanz gefällt hat (vgl. BVGE 2007/21 E. 2.1). Der Be- schwerdeführer ist als Verfügungsadressat zur Beschwerdeführung legiti- miert (Art. 48 VwVG) und seine Beschwerde vom 2. Dezember 2019 erfüllt die Formvoraussetzungen (Art. 108 Abs. 3 AsylG und 52 Abs. 1 VwVG). Das Beschwerdeverfahren vor Bundesverwaltungsgericht richtet sich nach dem VwVG, dem VGG und dem BGG, soweit das AsylG nichts anderes bestimmt (Art. 37 VGG und Art. 6 AsylG).</w:t>
      </w:r>
    </w:p>
    <w:p>
      <w:r>
        <w:t>E-6389/2019 Seite 8</w:t>
      </w:r>
    </w:p>
    <w:p>
      <w:r>
        <w:rPr>
          <w:b/>
        </w:rPr>
        <w:t>E. 1.2</w:t>
      </w:r>
    </w:p>
    <w:p>
      <w:r>
        <w:t>Die Vorinstanz hat die als «neues Asylgesuch» betitelte Eingabe vom 27. August 2019 teilweise als Mehrfachgesuch und teilweise als Revisions- gesuch gegen den Entscheid des Bundesverwaltungsgerichts (…) vom (…) 2019 betrachtet und ist auf beide Gesuche nicht eingetreten. Sie hat es jedoch unterlassen, den als Revisionsgesuch qualifizierten Teil zur wei- teren Beurteilung an das Bundesverwaltungsgericht zu überweisen. Zu- dem hat sie den Beschwerdeführer im angefochtenen Entscheid vom 25. Oktober 2019 nach einer materiellen Prüfung seines Begehrens auf separate Feststellung der Unzulässigkeit und Unzumutbarkeit des Weg- weisungsvollzugs – unter anderem – aus der Schweiz weggewiesen und den zuständigen Kanton mit dem Vollzug der Wegweisung beauftragt. Schliesslich versah sie den Nichteintretens- und Wegweisungsentscheid vom 25. Oktober 2019 mit einer Rechtsmittelbelehrung von 30 Tagen. Gemäss Art. 108 Abs. 3 AsylG sind Beschwerden gegen Nichteintretens- entscheide innerhalb von 5 Arbeitstagen nach Eröffnung der Verfügung einzureichen. Die angefochtene Verfügung vom 25. Oktober 2019 wurde dem Beschwerdeführer am 1. November 2019 zugestellt (vgl. Beschwerde Rz. 2). Die Beschwerde vom 2. Dezember 2019 missachtet demzufolge die gesetzliche Frist von Art. 108 Abs. 3 AsylG mit Bezug auf Ziff. 1 und 2 des Dispositivs der angefochtenen Verfügung. Gründe für eine Wiederherstel- lung der verpassten gesetzlichen Beschwerdefrist (Art. 24 Abs. 1 VwVG) sind nicht ersichtlich. Angesichts der rechtskundigen, auf Asylrecht spezia- lisierten Vertretung und der klaren gesetzlichen Vorgaben besteht lediglich ausnahmsweise Anspruch auf Vertrauensschutz (vgl. ANDRÉ MOSER et. al, Prozessieren vor dem Bundesverwaltungsgericht, 3. Aufl. 2022, Rz. 2.106 f. m.w.H.), zumal das Bundesverwaltungsgericht das erste Asyl- begehren des Beschwerdeführers vom 18. November 2015 mit Urteil (…) vom (…) 2019 in Dreierbesetzung bereits ausführlich geprüft und abgewie- sen hatte (zum Anspruch auf ein faires Verfahren nach Art. 6 EMRK vgl. Urteil des EGMR Gajitani gegen Schweiz vom 9. September 2014 Nr. 43730/07 §§ 67 ff.). Eine solche Ausnahme liegt jedoch hier vor, da die Vorinstanz die Eingabe vom 27. August 2019 betreffend den Wegweisungs- und den Vollzugspunkt im gleichen Verfahren in einem materiellen Entscheid beurteilt und mit ei- ner einzigen Rechtsmittelfrist von 30 Tagen statt mit verschiedenen Rechtsmittelfristen versehen hat. In dieser besonderen Konstellation ist in Anwendung von Art. 108 Abs. 6 AslyG auf die Eingabe vom 2. Dezember 2019 einzutreten.</w:t>
      </w:r>
    </w:p>
    <w:p>
      <w:r>
        <w:t>E-6389/2019 Seite 9</w:t>
      </w:r>
    </w:p>
    <w:p>
      <w:r>
        <w:rPr>
          <w:b/>
        </w:rPr>
        <w:t>E. 1.3</w:t>
      </w:r>
    </w:p>
    <w:p>
      <w:r>
        <w:t>Die Eingabe vom 24. September 2021 an das SEM wurde von der Vo- rinstanz mit Schreiben vom 7. Oktober 2021 an das Bundesverwaltungs- gericht übermittelt. Die Vorinstanz ist der Ansicht, dass es sich hierbei um eine Beschwerdeergänzung gegen die Verfügung vom 17. Oktober 2019 [recte: 25. Oktober 2019] handle, wobei die Verfügung durch Geltendma- chung weiterer Sachverhaltselemente kritisiert werde, die sich während des laufenden Beschwerdeverfahrens ereignet hätten. Der Eingabe vom 24. September 2021 lässt sich jedoch entnehmen, dass der Beschwerdeführer seine Mitgliedschaft bei den D._______ und sein (…) Engagement unter dem Gesichtspunkt der aktuellen Entwicklungen in Sri Lanka gemäss dem Länderbericht des Rechtsvertreters vom 16. August 2021 beurteilt haben will, wobei er angesichts der beschränkten Beurtei- lungskompetenz des Bundesverwaltungsgerichts angesichts des Nichtein- tretensentscheids der Vorinstanz betreffend Flüchtlingseigenschaft und Asyl (vgl. hierzu E. 3.2 f.) zu Recht der Meinung ist, im Verfahren vor Bun- desverwaltungsgericht E-6389/2019 erfolge keine materielle Beurteilung der Flüchtlingseigenschaft. Da er Tatsachen geltend macht, die erst nach dem Urteil des Bundesverwaltungsgerichts (…) vom (…) 2019 entstanden sind, verlangt er hierbei auch zu Recht keine Revision des genannten Ur- teils (Art. 123 Abs. 2 Bst. a BGG). Die Ausführungen hinsichtlich der Wegweisung und deren Vollzug (Dispo- sitiv Ziff. 3 bis 5 des angefochtenen Entscheids) sind jedoch zu berücksich- tigen, da die Vorinstanz in diesen Punkten eine materielle Prüfung vorge- nommen hat und dem Bundesverwaltungsgericht diesbezüglich volle Kog- nition zukommt (Art. 32 Abs. 2 VwVG; vgl. nachfolgend E. 3.4). Insoweit ist die Eingabe vom 24. September 2021 zu den Akten zu nehmen. Im Übrigen ist die Eingabe vom 24. September 2021, die ausdrücklich als «neues Asylgesuch» bezeichnet ist, und mit welcher abermals eine neue Risikobeurteilung und damit die Feststellung der Flüchtlingseigenschaft verlangt wird, an die Vorinstanz zur weiteren Bearbeitung und Erledigung zurückzuweisen (Art. 8 Abs. 1 VwVG). Die Vorinstanz wird hierbei auch über den verlangten Vollzugstopp zu befinden haben.</w:t>
      </w:r>
    </w:p>
    <w:p>
      <w:r>
        <w:rPr>
          <w:b/>
        </w:rPr>
        <w:t>E. 2.1</w:t>
      </w:r>
    </w:p>
    <w:p>
      <w:r>
        <w:t>Das Bundesverwaltungsgericht hat dem Beschwerdeführer mit Zwi- schenverfügung vom 6. Dezember 2019 den voraussichtlich befassten Spruchkörper mitgeteilt. An diesem Spruchkörper wurden zwischenzeitlich</w:t>
      </w:r>
    </w:p>
    <w:p>
      <w:r>
        <w:t>E-6389/2019 Seite 10 Änderungen vorgenommen. Diese Anpassungen erfolgten aufgrund objek- tiver und im Voraus bestimmter Kriterien (Art. 31 Abs. 3 des Geschäftsreg- lements für das Bundesverwaltungsgericht [VGR, SR 173.320.1] vom 17. April 2008). Als objektive Kriterien in diesem Sinne gelten Amtsspra- che, Beschäftigungsgrad, Belastung durch die Mitarbeit in Gerichtsgre- mien, Vorbefassung, Kammerzuständigkeit, Austritt, Erweiterung des Spruchkörpers, Ausstand, enger Sachzusammenhang, Abwesenheit sowie Ausgleich der Belastungssituation. Infolge Pensionierung wurde Richterin Muriel Beck Kadima zwischenzeitlich durch Richterin Regina Derrer und Richterin Christa Luterbacher durch Richter Grégory Sauder ersetzt. We- gen Austritts der Gerichtsschreiberin Eliane Kohlbrenner und im Rahmen von Entlastungsmassnahmen wurde Gerichtsschreiberin Monique Schnell Luchsinger eingesetzt.</w:t>
      </w:r>
    </w:p>
    <w:p>
      <w:r>
        <w:rPr>
          <w:b/>
        </w:rPr>
        <w:t>E. 2.2</w:t>
      </w:r>
    </w:p>
    <w:p>
      <w:r>
        <w:t>Für die Zuteilung der Spruchkörper des Bundesverwaltungsgerichts ist das jeweilige Kammer- beziehungsweise Abteilungspräsidium zuständig (Art. 25 Abs. 5 Bst. b, Art. 31 und Art. 32 VGR [173.320.1]; vgl. BVGE 2022 I/2 E. 4.4 m.w.H.). Auf den mit der Beschwerdeschrift gestellten Antrag auf Bestätigung der zufälligen Zusammensetzung des Spruchkörpers ist nicht einzutreten (vgl. Teilurteil des BVGer D-1549/2017 vom 2. Mai 2018 E. 4.3).</w:t>
      </w:r>
    </w:p>
    <w:p>
      <w:r>
        <w:rPr>
          <w:b/>
        </w:rPr>
        <w:t>E. 3.1</w:t>
      </w:r>
    </w:p>
    <w:p>
      <w:r>
        <w:t>Mit Beschwerde in Asylsachen kann die Verletzung von Bundesrecht (einschliesslich Missbrauch und Überschreiten des Ermessens) sowie die unrichtige und unvollständige Feststellung des rechtserheblichen Sachver- halts gerügt werden (Art. 106 Abs. 1 AsylG). Die Kognition im Bereich des Ausländerrechts richtet sich nach Art. 49 VwVG (vgl. BVGE 2014/26 E. 5).</w:t>
      </w:r>
    </w:p>
    <w:p>
      <w:r>
        <w:rPr>
          <w:b/>
        </w:rPr>
        <w:t>E. 3.2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2017 VI/5 E. 3.1; 2012/4 E. 2.2, je m.w.H.). Wird die Beschwerde gutgeheissen, enthält sich die Beschwerdeinstanz einer selbständigen materiellen Prüfung; sie hebt die angefochtene Verfügung auf und weist die Sache zu neuer Entscheidung an die Vorinstanz zurück (vgl. BVGE 2007/8 E. 2.1 m.w.H.).</w:t>
      </w:r>
    </w:p>
    <w:p>
      <w:r>
        <w:t>E-6389/2019 Seite 11</w:t>
      </w:r>
    </w:p>
    <w:p>
      <w:r>
        <w:rPr>
          <w:b/>
        </w:rPr>
        <w:t>E. 3.3</w:t>
      </w:r>
    </w:p>
    <w:p>
      <w:r>
        <w:t>Bei Beschwerden gegen Nichteintretensentscheide, mit denen es das SEM ablehnt, auf eine Eingabe mangels funktioneller Zuständigkeit einzu- treten, ist die Beurteilungskompetenz der Beschwerdeinstanz grundsätz- lich auf die Frage beschränkt, ob die Vorinstanz ihre Zuständigkeit zu Recht oder zu Unrecht verneint hat. Die funktionelle Zuständigkeit beschlägt die Frage, auf welcher Stufe eine Angelegenheit zu behandeln ist (durch die verfügende Behörde, die Beschwerdebehörde oder eine obere Instanz; Ur- teil des BVGer D-3474/2024 vom 8. Juli 2024 E. 2.2; vgl. zur funktionellen Zuständigkeit auch THOMAS FLÜCKIGER, in: Waldmann/Krauskopf [Hrsg.], Praxiskommentar Verwaltungsverfahrensgesetz, 3. Aufl. 2023, N 14 ff. zu Art. 7 VwVG).</w:t>
      </w:r>
    </w:p>
    <w:p>
      <w:r>
        <w:rPr>
          <w:b/>
        </w:rPr>
        <w:t>E. 3.4</w:t>
      </w:r>
    </w:p>
    <w:p>
      <w:r>
        <w:t>Das Bundesverwaltungsgericht hat das Asylgesuch des Beschwerde- führers vom 18. November 2015 mit Entscheid (…) vom (…) 2019 rechts- kräftig abgelehnt. Im vorliegenden Beschwerdeverfahren stellt sich ledig- lich die Frage, ob die Vorinstanz zu Recht wegen mangelhafter Begrün- dung (Art. 111c Abs. 1 Satz 1 AsylG) beziehungsweise mangels funktionel- ler Zuständigkeit (Art. 9 Abs. 2 VwVG) auf das neue Asylgesuch des Be- schwerdeführers vom 27. August 2019, das mithin nur wenige Wochen nach dem Abweisungsentscheid beim SEM eingereicht wurde, nicht einge- treten ist. Im Wegweisungs- und Vollzugspunkt hat die Vorinstanz eine ma- terielle Prüfung vorgenommen, weshalb dem Bundesverwaltungsgericht diesbezüglich volle Kognition zukommt (vgl. auch Urteil des BVGer D-5344/2024 vom 12. September 2024 E. 4.1).</w:t>
      </w:r>
    </w:p>
    <w:p>
      <w:r>
        <w:rPr>
          <w:b/>
        </w:rPr>
        <w:t>E. 4.1</w:t>
      </w:r>
    </w:p>
    <w:p>
      <w:r>
        <w:t>Ein Mehrfachgesuch stellt im Asylverfahren eine spezielle Form eines klassischen Wiedererwägungsgesuchs dar. Bei einem solchen wie auch bei einem Mehrfachgesuch wird eine Anpassung einer ursprünglich fehler- freien Verfügung an einen erst nachträglich eingetretenen Sachverhalt ver- langt. Betrifft dieser Sachverhalt ausschliesslich den Wegweisungsvollzug, liegt ein Wiedererwägungsgesuch vor. Beschlagen die neu eingetretenen Ereignisse aber auch die Flüchtlingseigenschaft, sind sie als Mehrfachge- such zu prüfen (vgl. BVGE 2014/39 E. 4.5 f. m.w.H.). Im Rahmen eines Mehrfachgesuchs können folglich ausschliesslich Sachverhalte geprüft werden, die sich nach Abschluss des ordentlichen Asylverfahrens verwirk- licht haben. Erhebliche Tatsachen, von der die Partei erst nach Ergehen eines rechtskräftigen materiellen Beschwerdeentscheides erfährt, welche sich jedoch bereits vor dessen Ergehen verwirklichten (sog. unechte No-</w:t>
      </w:r>
    </w:p>
    <w:p>
      <w:r>
        <w:t>E-6389/2019 Seite 12 ven), sind ihrerseits mittels Revision beim Bundesverwaltungsgericht gel- tend zu machen (Art. 45 VGG i.V.m. Art. 123 Abs. 2 Bst. a BGG). Gleiches gilt für Beweismittel, die bereits vor dem rechtskräftigen Beschwerdeent- scheid entstanden sind, die die Partei jedoch erst danach auffindet. Solche Tatsachen beziehungsweise Beweismittel bilden indes nur dann einen Re- visionsgrund im Sinne von Art. 123 Abs. 2 Bst. a BGG, wenn sie in früheren Verfahren nicht beigebracht werden konnten, weil sie damals nicht bekannt waren beziehungsweise trotz hinreichender Sorgfalt nicht bekannt sein konnten oder deren Geltendmachung oder Beibringung aus entschuldba- ren Gründen nicht möglich war (vgl. BGE 134 III 47 E. 2.1; BVGE 2013/37 E. 2.1; MOSER/BESUCH/KNEUBÜHLER/KAYSER, Prozessieren vor dem Bun- desverwaltungsgericht, 3. Aufl. 2022, Rz. 5.47, WIEDERKEHR/PLÜSS, Praxis des öffentlichen Verfahrensrechts, Bern 2020, Rz 3914; zum Ganzen: Ur- teil des BVGer D-6972/2016 vom 8. August 2024 E. 6.1).</w:t>
      </w:r>
    </w:p>
    <w:p>
      <w:r>
        <w:rPr>
          <w:b/>
        </w:rPr>
        <w:t>E. 4.2</w:t>
      </w:r>
    </w:p>
    <w:p>
      <w:r>
        <w:t>Der Beschwerdeführer hat in seinem «neuen Asylgesuch» vom 27. Au- gust 2019 geltend gemacht, aufgrund der Zuspitzung des Machtkampfes seit der Nominierung von Gotabaya Rajapaksa als Präsidentschaftskandi- dat am 11. August 2019, der Anschläge vom 21. April 2019, der darauf in Kraft getretenen und während vier Monaten gültigen Notstandsgesetzge- bung und der daraus resultierenden massiv erhöhten Gefährdung für Ta- milen habe eine neue Risikobeurteilung zu erfolgen. Aufgrund seiner Zu- gehörigkeit zu einer klar definierten Gruppe, welche in Sri Lanka systema- tisch verfolgt werde, und aufgrund seiner individuellen Verfolgung erfülle er die Flüchtlingseigenschaft. Es ist nicht zu beanstanden, wenn die Vorinstanz diese Vorbringen zumin- dest mit Bezug auf die geltend gemachten jüngsten politischen Entwicklun- gen in Sri Lanka und die verlangte Neubeurteilung der Flüchtlingseigen- schaft als Mehrfachersuchen betrachtet hat. Der Beschwerdeführer stellt dies in seiner Beschwerde an das Bundesverwaltungsgericht denn auch nicht in Abrede.</w:t>
      </w:r>
    </w:p>
    <w:p>
      <w:r>
        <w:rPr>
          <w:b/>
        </w:rPr>
        <w:t>E. 4.3</w:t>
      </w:r>
    </w:p>
    <w:p>
      <w:r>
        <w:t>Die Vorinstanz erachtet diese Vorbringen indes als nicht hinreichend begründet, da aus der Eingabe vom 9. September 2019 [recte: 27. August 2019] letztlich nicht hervorgehe, dass sich die allgemeine Lage in Sri Lanka seit dem Urteil des Bundesverwaltungsgerichts (…) vom (…) 2019 in einer Art und Weise verändert habe, die sich konkret in negativer Weise auf die persönliche Situation des Beschwerdeführers auswirke.</w:t>
      </w:r>
    </w:p>
    <w:p>
      <w:r>
        <w:t>E-6389/2019 Seite 13 Der Beschwerdeführer hat in seiner Eingabe vom 27. August 2019 unter dem Titel «10. Fallbezug» ausgeführt, dass vor dem Hintergrund [der dar- gelegten Situation] die von ihm geltend gemachte Furcht um Leib und Le- ben bei einer Rückkehr begründet sei. Er sei ein ehemaliger LTTE-Kämp- fer, der (…) den D._______ beigetreten sei. Er habe dies jedoch bisher aus Angst verschwiegen. Auch sein Bruder, der jahrelang bei den LTTE gewe- sen und seit Ende des Krieges verschollen sei, verfüge über enge Verbin- dungen, zu den LTTE. Er, der Beschwerdeführer, sei auch nach dem Krieg für die tamilische Sache engagiert geblieben. (…). Unter anderem sei er über 10 Tage festgehalten und gefoltert worden. Er habe sich auch in der Schweiz, wo er seit rund vier Jahren lebe, (…) engagiert. Insgesamt sei er gleich mehreren Risikogruppen zuzurechnen. Mit Blick auf diese Ausführungen ist durchaus mit der Vorinstanz einig zu gehen, dass ein konkreter Fallbezug der geltend gemachten Lageverände- rung nicht ersichtlich ist. Insbesondere hinsichtlich der im Urteil des Bun- desverwaltungsgerichts (…) vom (…) 2019 als unglaubhaft beurteilten Fakten (insbesondere betreffend die eigene Tätigkeit für die LTTE) ergibt sich nicht, weshalb dem Beschwerdeführer daraus künftig überhaupt Nachteile entstehen könnten. Demgegenüber erachtete das Bundesver- waltungsgericht im damaligen Entscheid die Tätigkeit des Bruders für die LTTE als gegeben, sah in diesen Umstand jedoch keine asylrelevante Ge- fährdung, da der Beschwerdeführer nach seiner angeblichen Verhaftung und Befragung zu seinem Bruder gegen Geldzahlung wieder freigelassen worden sei und seither weder erneut aufgesucht noch verhaftet worden sei. Er habe auch keiner Melde-, Unterschrifts- oder Anwesenheitspflicht unter- legen. Davon ausgehend ist im vorliegenden Beschwerdeverfahren nicht ersichtlich, weshalb der Beschwerdeführer rund zwei Monate nach dem ersten Asylentscheid wegen der Nominierung von Gotabaya Rajapaksa als offizieller Präsidentschaftskandidat am 11. August 2019 nunmehr einer er- höhten Gefahr durch die sri-lankischen Behörden ausgesetzt sein soll. Infolgedessen ist nicht zu beanstanden, dass die Vorinstanz das Mehrfach- gesuch vom 27. August 2019 bezüglich der geltend gemachten Lagever- änderung als unbegründet erachtet hat und darauf nicht eingetreten ist.</w:t>
      </w:r>
    </w:p>
    <w:p>
      <w:r>
        <w:rPr>
          <w:b/>
        </w:rPr>
        <w:t>E. 4.4</w:t>
      </w:r>
    </w:p>
    <w:p>
      <w:r>
        <w:t>Soweit der Beschwerdeführer im Gesuch vom 27. August 2019 geltend macht, er habe bisher aus Angst verschwiegen, dass er bei den D._______ gewesen sei, und er sei auch (…)tätig (vgl. hierzu Fotos von […] in F._______ im […]), handelt es sich um Tatsachen, die vor dem Entscheid des Bundesverwaltungsgerichts (…) vom (…) 2019 bestanden haben, aber</w:t>
      </w:r>
    </w:p>
    <w:p>
      <w:r>
        <w:t>E-6389/2019 Seite 14 im fraglichen Urteil nicht beurteilt wurden. Davon ging auch die Vorinstanz im angefochtenen Entscheid aus. Diesbezüglich macht der Beschwerdeführer beschwerdeweise geltend, bei einem neu vorgebrachten rechtserheblichen Sachverhalt, welcher bisher verschwiegen worden sei, sei jede Berufung des SEM auf eine Prüfung als Revisionsgesuch zum vornherein objektiv unmöglich, da gerade dieser Sachverhalt nie Gegenstand der früheren Verfahren gewesen sei. Damit verkennt der Beschwerdeführer jedoch die oben unter E. 4.1 dargestellte konstante Praxis des Bundesverwaltungsgerichts. Nach dem Gesagten ist nicht zu beanstanden, dass die Vorinstanz man- gels funktioneller Zuständigkeit nicht auf die Vorbringen betreffend die bis- lang verschwiegene Mitgliedschaft bei den D._______ und die (…) Tätig- keiten des Beschwerdeführers eingetreten ist.</w:t>
      </w:r>
    </w:p>
    <w:p>
      <w:r>
        <w:rPr>
          <w:b/>
        </w:rPr>
        <w:t>E. 4.5</w:t>
      </w:r>
    </w:p>
    <w:p>
      <w:r>
        <w:t>Die Behauptung einer ungerechtfertigten strafrechtlichen Anklage we- gen (…) wurde erstmals im Beschwerdeverfahren vor Bundesverwaltungs- gericht vorgebracht. Zum Nachweis verweist der Beschwerdeführer auf eine gerichtliche Vorladung vom (…) 2018 (vgl. Beschwerdebeilage 7). In- soweit handelt es sich auch hierbei um ein sog. unechtes novum, welches im Revisionsverfahren geltend zu machen ist.</w:t>
      </w:r>
    </w:p>
    <w:p>
      <w:r>
        <w:rPr>
          <w:b/>
        </w:rPr>
        <w:t>E. 4.6</w:t>
      </w:r>
    </w:p>
    <w:p>
      <w:r>
        <w:t>Der Beschwerdeführer macht ferner geltend, die Vorinstanz habe das rechtliche Gehör verletzt, da sie ihn – entgegen seinem Antrag – nicht er- neut angehört und seine Beweisanträge abgewiesen habe. Da das SEM zu Recht nicht auf das Mehrfachgesuch vom 27. August 2019 eingetreten ist respektive sich zu Recht für die Behandlung der Eingabe als funktionell unzuständig erachtet hat, hatte es weder über die gestellten Beweisanträge zu befinden noch eine – im Rahmen von Mehrfachgesu- chen (vgl. BVGE 2014/39 E. 4.3) und von Revisionsgesuchen (vgl. Urteil des BVGer 3951/2024 vom 25. September 2024 E. 8 m.H.a. das Urteil des BVGer E-2898/2024 vom 17. Mai 2024 S. 4) ohnehin nicht vorgesehene – Anhörung des Beschwerdeführers durchzuführen. Demzufolge ist der an- gefochtene Entscheid auch insoweit nicht zu beanstanden.</w:t>
      </w:r>
    </w:p>
    <w:p>
      <w:r>
        <w:rPr>
          <w:b/>
        </w:rPr>
        <w:t>E. 4.7</w:t>
      </w:r>
    </w:p>
    <w:p>
      <w:r>
        <w:t>Des Weiteren macht der Beschwerdeführer sinngemäss geltend, die Vorinstanz habe die Begründungspflicht verletzt, da sie die Verschlechte- rung seines psychischen Gesundheitszustandes im angefochtenen Ent- scheid lediglich unter dem Gesichtspunkt des Wegweisungsvollzugs ge- würdigt habe, obschon er wegen der traumatisierenden Erlebnisse in Sri</w:t>
      </w:r>
    </w:p>
    <w:p>
      <w:r>
        <w:t>E-6389/2019 Seite 15 Lanka über eine erhöhte Verfolgungsempfindlichkeit verfüge, was zwangs- läufig zur Anerkennung der Flüchtlingseigenschaft führen müsse. Auch mit dieser Argumentation geht der Beschwerdeführer fehl. Sein Ein- wand betreffend die Asylrelevanz seiner bereits vor dem Entscheid des Bundesverwaltungsgerichts (…) vom (…) 2019 bestehenden gesundheitli- chen Probleme (a.a.O. E. 7.3.3) wäre unter dem Gesichtspunkt der Revi- sion zu betrachten, auch wenn es diesbezüglich zu einer Verschlechterung gekommen sein sollte. Mangels Zuständigkeit hatte die Vorinstanz diesen Umstand im angefochtenen Entscheid zu Recht nicht materiell geprüft.</w:t>
      </w:r>
    </w:p>
    <w:p>
      <w:r>
        <w:rPr>
          <w:b/>
        </w:rPr>
        <w:t>E. 4.8</w:t>
      </w:r>
    </w:p>
    <w:p>
      <w:r>
        <w:t>In den Eingaben vom 23. Dezember 2019 und vom 25. Februar 2020 stellt der Beschwerdeführer den Antrag, es sei abzuklären, ob sein Name auf dem Mobiltelefon der entführten Schweizerischen Botschaftsangestell- ten zu finden sei. Diesbezüglich ist – da über den Einwand bereits in ande- ren Verfahren befunden wurde – festzuhalten, dass sich gemäss Auskunft der Botschaft, keine Daten über sich in der Schweiz aufhaltende, asylsu- chende Personen aus Sri Lanka auf dem beschlagnahmten Mobiltelefon der vom Sicherheitsvorfall betroffenen lokalen Angestellten der Schweize- rischen Botschaft befanden (vgl. Urteil des BVGer D-498/2020 vom 26. Ap- ril 2024 E. 6.3).</w:t>
      </w:r>
    </w:p>
    <w:p>
      <w:r>
        <w:rPr>
          <w:b/>
        </w:rPr>
        <w:t>E. 4.9</w:t>
      </w:r>
    </w:p>
    <w:p>
      <w:r>
        <w:t>Soweit der Beschwerdeführer beschwerdeweise eine fragwürdige und willkürliche Auslegung der EGMR-Rechtsprechung moniert, fällt eine Ver- letzung der Begründungspflicht ohnehin ausser Betracht, da es sich dabei um eine materielle Frage der rechtlichen Würdigung der Sache handelt (vgl. hierzu auch Urteil des BVGer E-3198/2021 vom 30. Juni 2023 E. 4.3).</w:t>
      </w:r>
    </w:p>
    <w:p>
      <w:r>
        <w:rPr>
          <w:b/>
        </w:rPr>
        <w:t>E. 4.10</w:t>
      </w:r>
    </w:p>
    <w:p>
      <w:r>
        <w:t>Die übrigen Einwände des Beschwerdeführers zur Flüchtlingseigen- schaft einschliesslich der diesbezüglich gestellten Beweisanträge (vgl. ins- bes. Beweisantrag 2, Beschwerde S. 63) sind aufgrund beschränkten Be- urteilungskompetenz des Bundesverwaltungsgerichts angesichts des Nichteintretensentscheids der Vorinstanz nicht zu hören, da sie die materi- elle Prüfung betreffen, die von der Vorinstanz – nach dem zuvor Gesag- ten – ohnehin zu Recht unterlassen wurde.</w:t>
      </w:r>
    </w:p>
    <w:p>
      <w:r>
        <w:rPr>
          <w:b/>
        </w:rPr>
        <w:t>E. 5.1</w:t>
      </w:r>
    </w:p>
    <w:p>
      <w:r>
        <w:t>Zu prüfen bleibt nachfolgend die von der Vorinstanz im angefochtenen Entscheid angeordnete Wegweisung und deren Vollzug.</w:t>
      </w:r>
    </w:p>
    <w:p>
      <w:r>
        <w:t>E-6389/2019 Seite 16</w:t>
      </w:r>
    </w:p>
    <w:p>
      <w:r>
        <w:rPr>
          <w:b/>
        </w:rPr>
        <w:t>E. 5.2</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 rechtliche Aufenthaltsbewilligung noch über einen Anspruch auf Erteilung einer solchen. Die Wegweisung wurde demnach zu Recht angeordnet (vgl. BVGE 2013/37 E. 4.4; 2009/50 E. 9, je m.w.H.).</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5.4</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5.5.1</w:t>
      </w:r>
    </w:p>
    <w:p>
      <w:r>
        <w:t>Der Vollzug ist nicht zulässig, wenn völkerrechtliche Verpflichtungen der Schweiz einer Weiterreise der Ausländerin oder des Ausländers in den Heimat-, Herkunfts- oder einen Drittstaat entgegenstehen (Art. 83 Abs. 3 AIG).</w:t>
      </w:r>
    </w:p>
    <w:p>
      <w:r>
        <w:rPr>
          <w:b/>
        </w:rPr>
        <w:t>E. 5.5.2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5.5.3</w:t>
      </w:r>
    </w:p>
    <w:p>
      <w:r>
        <w:t>Unter E. 4 wurde bereits dargelegt, weshalb das SEM zu Recht nicht auf die im vorliegenden Verfahren vorgebrachten Umstände eingetreten ist, wonach es sich beim Beschwerdeführer um ein (…) D._______ handle, er zu Unrecht wegen (…) angeklagt worden sei und er sich (…) betätigt</w:t>
      </w:r>
    </w:p>
    <w:p>
      <w:r>
        <w:t>E-6389/2019 Seite 17 habe. In analoger Anwendung der Rechtsprechung zu verspäteten Vorbrin- gen bei Revision und Wiedererwägung (vgl. Entscheide und Mitteilungen der Schweizerischen Asylrekurskommission [EMARK] 1995 Nr. 9 E. 7; 1998 Nr. 3 E. 3; BVGE 2013/22 E. 5.4) ist solchen Vorbringen jedoch bei der Zulässigkeit des Wegweisungsvollzuges Rechnung zu tragen, wenn offensichtlich wird, dass einem Gesuchsteller Verfolgung oder menschen- rechtswidrige Behandlung droht und damit ein völkerrechtliches Wegwei- sungsvollzugshindernis besteht (vgl. Urteil des BVGer E-2675/2019 vom 30. Juli 2019 E. 13.1). Es genügt in solchen Konstellationen jedoch nicht, eine drohende Verletzung von Art. 33 FK respektive Art. 3 EMRK und Art. 1 FoK lediglich zu behaupten; vielmehr muss die gesuchstellende Person die beachtliche Wahrscheinlichkeit einer aktuellen und ernsthaften Gefahr schlüssig nachweisen respektive glaubhaft machen (vgl. EMARK 1995 Nr. 9 E. 7;1998 Nr. 3; BVGE 2013/22 E. 5.4 m.w.H.).</w:t>
      </w:r>
    </w:p>
    <w:p>
      <w:r>
        <w:rPr>
          <w:b/>
        </w:rPr>
        <w:t>E. 5.5.4</w:t>
      </w:r>
    </w:p>
    <w:p>
      <w:r>
        <w:t>Was die behauptete Mitgliedschaft des Beschwerdeführers bei den D._______ anbelangt, gelingt es ihm nicht, diesbezüglich eine aktuelle und ernsthafte Gefahr nachzuweisen oder zumindest glaubhaft zu machen. Der Beschwerdeführer hat sich nach Kriegsende noch während sechs Jahren in Sri Lanka aufgehalten. Die in diese Zeit fallenden Verfolgungsvorbringen wurden im Urteil (…) für unglaubhaft befunden. Selbst wenn der Beschwer- deführer tatsächlich Mitglied der D._______ gewesen wäre, ist vor diesem Hintergrund nicht davon auszugehen, dass die sri-lankischen Behörden darüber Bescheid wussten, da er ansonsten wohl kaum je hätte legal aus seinem Heimatstaat ausreisen können. Dementsprechend ist aufgrund die- ses Vorbringens bei einer Rückkehr des Beschwerdeführers nach Sri Lanka nicht von einer Verletzung zwingender asyl- oder völkerrechtlicher Bestimmungen auszugehen.</w:t>
      </w:r>
    </w:p>
    <w:p>
      <w:r>
        <w:rPr>
          <w:b/>
        </w:rPr>
        <w:t>E. 5.5.5</w:t>
      </w:r>
    </w:p>
    <w:p>
      <w:r>
        <w:t>Was die behauptete exilpolitische Tätigkeit anbelangt, ist mit der Vo- rinstanz festzuhalten, dass das geltend gemachte Engagement als nieder- schwellig zu bezeichnen ist. Die Einschätzung der Vorinstanz erweist sich im Einklang mit der Lage der Akten und der konstanten Rechtsprechung, weshalb sie zu bestätigen ist.</w:t>
      </w:r>
    </w:p>
    <w:p>
      <w:r>
        <w:rPr>
          <w:b/>
        </w:rPr>
        <w:t>E. 5.5.6</w:t>
      </w:r>
    </w:p>
    <w:p>
      <w:r>
        <w:t>Betreffend die angebliche ungerechtfertigte strafrechtliche Anklage wegen (…) weist das Gericht darauf hin, dass die Verfolgung wegen Ver- dachts auf strafrechtlich relevantes Verhalten für sich allein nicht genügt, um sie als flüchtlingsrechtlich relevant erscheinen zu lassen. Eine allfällige Illegitimität muss vielmehr auf einer flüchtlingsrechtlich relevanten Motiva- tion beruhen (vgl. BVGE 2014/28 E. 8.3.1; 2015/3 E. 5, je m.w.H.; Urteil</w:t>
      </w:r>
    </w:p>
    <w:p>
      <w:r>
        <w:t>E-6389/2019 Seite 18 des BGer D-1933/2024 vom 23. August 2024 E. 6.3). Ein solches Motiv ist vorliegend nicht offenkundig. Genauso wenig ist ersichtlich, weshalb dem Beschwerdeführer aufgrund dieses Vorwurfs eine unmenschliche Behand- lung nach Art. 3 EMRK drohen sollte.</w:t>
      </w:r>
    </w:p>
    <w:p>
      <w:r>
        <w:rPr>
          <w:b/>
        </w:rPr>
        <w:t>E. 5.5.7</w:t>
      </w:r>
    </w:p>
    <w:p>
      <w:r>
        <w:t>Soweit der Beschwerdeführer geltend macht, es bestehe aufgrund seiner Ethnie sowie der aktuellen Lage in Sri Lanka bei seiner Rückkehr die Gefahr, dass er erneut gefoltert werde, ist mit der Vorinstanz einig zu gehen, dass die allgemeine Menschenrechtssituation in Sri Lanka den Wegweisungsvollzug derzeit nicht als generell unzulässig erscheinen lasse (vgl. hierzu Urteile des BVGer D-995/2020 vom 8. November 2024 E. 9.2.4 m.w.H.; D-6472/2019 vom 23. September 2024 E. 9.3.4 m.w.H.). Die von seinem Rechtsvertreter eingereichten «Länderberichte», insbesondere der «Länderbericht» vom 16. August 2021 erweist sich nicht zuletzt angesichts der letzten Präsidentschaftswahlen in Sri Lanka vom 21. September 2024 und der Parlamentswahlen vom 14. November 2024 als überholt (vgl. An- jana Pasricha in Voice of Amerca vom 17. November 2024: https://www.vo- anews.com/a/meeting-election-pledges-seen-as-challenge-for-sri-lanka- president-despite-parliamentary-win-/7866840.html; abgerufen am 27. Ja- nuar 2025).</w:t>
      </w:r>
    </w:p>
    <w:p>
      <w:r>
        <w:rPr>
          <w:b/>
        </w:rPr>
        <w:t>E. 5.5.8</w:t>
      </w:r>
    </w:p>
    <w:p>
      <w:r>
        <w:t>Soweit der Beschwerdeführer unter dem Titel «real risk» eine erneute Risikofaktorenprüfung verlangt (z.B. über die behauptete Folter), ist nach dem zuvor Gesagten nicht ersichtlich, inwiefern es nunmehr – nachdem das Bundesverwaltungsgericht im Urteil (…) vom (…) 2019 eine begrün- dete Furcht vor flüchtlingsrechtlich relevanter Verfolgung infolge der Risi- kofaktoren gemäss dem Referenzurteil E-1866/2015 verneint hatte – auf- grund der von ihm geltend gemachten Umstände zu einer aktuellen und ernsthaften Gefahr einer drohende Verletzung von Art. 33 FK respektive Art. 3 EMRK kommt. Im Lichte der im vorliegenden Verfahren massgeblichen Sachverhaltselemente ist nicht davon auszugehen, dass der Beschwerdeführer bei seiner Rückkehr nach Sri Lanka mit beachtlicher Wahrscheinlichkeit Massnahmen zu befürchten hätte, die über einen so genannten «Background Check» hinausgehen würden, oder dass er per- sönlich gefährdet wäre.</w:t>
      </w:r>
    </w:p>
    <w:p>
      <w:r>
        <w:rPr>
          <w:b/>
        </w:rPr>
        <w:t>E. 5.5.9</w:t>
      </w:r>
    </w:p>
    <w:p>
      <w:r>
        <w:t>Nach dem Gesagten ist der Vollzug der Wegweisung sowohl im Sinne der asyl- als auch der völkerrechtlichen Bestimmungen zulässig.</w:t>
      </w:r>
    </w:p>
    <w:p>
      <w:r>
        <w:t>E-6389/2019 Seite 19</w:t>
      </w:r>
    </w:p>
    <w:p>
      <w:r>
        <w:rPr>
          <w:b/>
        </w:rPr>
        <w:t>E. 5.6.1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Aktuell herrscht in Sri Lanka we- der Krieg noch eine Situation allgemeiner Gewalt. Gemäss gefestigter Rechtsprechung ist der Wegweisungsvollzug in die Ost- und Nordprovinz weiterhin als zumutbar zu erachten, sofern das Vorliegen der individuellen Zumutbarkeitskriterien (insbesondere Existenz eines tragfähigen familiä- ren oder sozialen Beziehungsnetzes sowie Aussichten auf eine gesicherte Einkommens- und Wohnsituation) bejaht werden können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(Urteil des BVGer E-6472/2019 vom 23. September 2024 E. 9.4.2. m.w.H.). Mit dem Urteil des Bundesverwaltungsgerichts (…) vom (…) 2019 wurde der Vollzug der Wegweisung des Beschwerdeführers für zumutbar befun- den. An dieser Einschätzung vermögen weder die mit dem Mehrfachge- such vom 27. August 2019 und im Beschwerdeverfahren behaupteten Vor- bringen betreffend die ([…]) Tätigkeiten des Beschwerdeführers für die E._______ noch die aktuellen Ereignisse in Sri Lanka etwas zu ändern.</w:t>
      </w:r>
    </w:p>
    <w:p>
      <w:r>
        <w:rPr>
          <w:b/>
        </w:rPr>
        <w:t>E. 5.6.2</w:t>
      </w:r>
    </w:p>
    <w:p>
      <w:r>
        <w:t>Der Beschwerdeführer wendet erneut ein, er sei in Sri Lanka gefoltert worden und die daraus resultierenden psychischen Folgen könnten in Sri Lanka nicht hinreichend behandelt werden; insbesondere verlange die Be- handlung seiner PTBS, dass er in den Gesprächen seine E._______-(…) thematisiere, was ihm aufgrund der Angst, dass dadurch Informationen an die Sicherheitsbehörden sickern könnten, sei es durch Überwachung der Ärzte oder gar Verrat, nicht zuzumuten sei. Die Schwere seiner psychi- schen Probleme zeige sich auch in einem Selbstmordversuch. Zudem sei er in der Schweiz im (…) 2016 Opfer einer Straftat geworden, als ihn je-</w:t>
      </w:r>
    </w:p>
    <w:p>
      <w:r>
        <w:t>E-6389/2019 Seite 20 mand auf ein Bahngeleis gestossen habe und er nur knapp dem Tode ent- kommen sei. Er verweist hierzu auf den Arztbericht vom 24. Juli 2019. Im Laufe des Verfahrens wurde ein weiterer Arztbericht vom 12. Dezember 2019 eingereicht. Praxisgemäss ist bei einer Rückweisung von Personen mit gesundheitli- chen Problemen nur dann von einer medizinisch bedingten Unzumutbar- keit auszugehen, wenn die ungenügende Möglichkeit einer Weiterbehand- lung eine drastische und lebensbedrohliche Verschlechterung des Ge- sundheitszustands nach sich zöge. Eine nicht dem schweizerischen Stan- dard entsprechende medizinische Behandlung im Heimatland führt noch nicht zur Unzumutbarkeit (vgl. u.a. Urteil des BVGer D-2948/2020 vom</w:t>
      </w:r>
    </w:p>
    <w:p>
      <w:r>
        <w:rPr>
          <w:b/>
        </w:rPr>
        <w:t>E. 5.6.3</w:t>
      </w:r>
    </w:p>
    <w:p>
      <w:r>
        <w:t>Nach dem Gesagten erweist sich der Vollzug der Wegweisung als zumutbar.</w:t>
      </w:r>
    </w:p>
    <w:p>
      <w:r>
        <w:rPr>
          <w:b/>
        </w:rPr>
        <w:t>E. 5.7</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5.8</w:t>
      </w:r>
    </w:p>
    <w:p>
      <w:r>
        <w:t>Zusammenfassend hat die Vorinstanz den Wegweisungsvollzug zu Recht als zulässig, zumutbar und möglich bezeichnet. Eine Anordnung der vorläufigen Aufnahme fällt somit ausser Betracht (Art. 83 Abs. 1–4 AIG).</w:t>
      </w:r>
    </w:p>
    <w:p>
      <w:r>
        <w:t>E-6389/2019 Seite 21 Der entsprechende Eventualantrag (vgl. Rechtsbegehren 6) ist abzuwei- sen. 6. Aus diesen Erwägungen ergibt sich, dass die angefochtene Verfügung Bundesrecht nicht verletzt, den rechtserheblichen Sachverhalt richtig so- wie vollständig feststellt und – soweit überprüfbar – angemessen ist. Die Beschwerde ist demzufolge abzuweisen. 7. 7.1 Bei diesem Ausgang des Verfahrens wären die Kosten dem Beschwer- deführer aufzuerlegen (Art. 63 Abs. 1 VwVG; Art. 1–3 des Reglements vom 21. Februar 2008 über die Kosten und Entschädigungen vor dem Bundes- verwaltungsgericht [VGKE, SR 173.320.2]). Nachdem jedoch das Gesuch um Gewährung der unentgeltlichen Rechtspflege mit Zwischenverfügung vom 7. Januar 2020 gutgeheissen worden ist, sind keine Verfahrenskosten zu erheben. 7.2 Ausgangsgemäss ist dem Beschwerdeführer keine Parteientschädi- gung zuzusprechen (Art. 64 Abs. 1 VwVG e contrario und Art. 7 Abs. 1 VGKE e contrario). (Dispositiv nächste Seite)</w:t>
      </w:r>
    </w:p>
    <w:p>
      <w:r>
        <w:t>E-6389/2019 Seite 22</w:t>
      </w:r>
    </w:p>
    <w:p>
      <w:r>
        <w:rPr>
          <w:b/>
        </w:rPr>
        <w:t>E. 6</w:t>
      </w:r>
    </w:p>
    <w:p>
      <w:r>
        <w:t>Aus diesen Erwägungen ergibt sich, dass die angefochtene Verfügung Bundesrecht nicht verletzt, den rechtserheblichen Sachverhalt richtig sowie vollständig feststellt und - soweit überprüfbar - angemessen ist. Die Beschwerde ist demzufolge abzuweisen.</w:t>
      </w:r>
    </w:p>
    <w:p>
      <w:r>
        <w:rPr>
          <w:b/>
        </w:rPr>
        <w:t>E. 7.1</w:t>
      </w:r>
    </w:p>
    <w:p>
      <w:r>
        <w:t>Bei diesem Ausgang des Verfahrens wären die Kosten dem Beschwerdeführer aufzuerlegen (Art. 63 Abs. 1 VwVG; Art. 1-3 des Reglements vom 21. Februar 2008 über die Kosten und Entschädigungen vor dem Bundesverwaltungsgericht [VGKE, SR 173.320.2]). Nachdem jedoch das Gesuch um Gewährung der unentgeltlichen Rechtspflege mit Zwischenverfügung vom 7. Januar 2020 gutgeheissen worden ist, sind keine Verfahrenskosten zu erheben.</w:t>
      </w:r>
    </w:p>
    <w:p>
      <w:r>
        <w:rPr>
          <w:b/>
        </w:rPr>
        <w:t>E. 7.2</w:t>
      </w:r>
    </w:p>
    <w:p>
      <w:r>
        <w:t>Ausgangsgemäss ist dem Beschwerdeführer keine Parteientschädigung zuzusprechen (Art. 64 Abs. 1 VwVG e contrario und Art. 7 Abs. 1 VGKE e contrario). (Dispositiv nächste Seite)</w:t>
      </w:r>
    </w:p>
    <w:p>
      <w:r>
        <w:rPr>
          <w:b/>
        </w:rPr>
        <w:t>E. 8</w:t>
      </w:r>
    </w:p>
    <w:p>
      <w:r>
        <w:t>Juli 2022 E. 8.3.2 m.w.H.). Diese Schwelle ist vorliegend nicht erreicht. Die im vorliegenden Verfahren vorgebrachten psychischen Probleme be- ziehungsweise die Erkrankung des Beschwerdeführers stellen im Ver- gleich zu den im ordentlichen Verfahren bekannten gesundheitlichen Be- schwerden keine erhebliche Verschlechterung seines Gesundheitszustan- des dar, so dass sie nach wie vor nicht auf eine medizinische Notlage be- ziehungsweise die Unzumutbarkeit des Wegweisungsvollzugs schliessen lassen, selbst wenn das öffentliche Gesundheitssystem in Sri Lanka nach Kenntnis des Gerichts bezüglich Kapazität und Infrastruktur gewisse Män- gel aufweist, die sich mit der Wirtschaftskrise akzentuiert haben dürften (vgl. Urteil des BVGer E-6401/2019 vom 22. August 2022 E. 8.3.4). Der angefochtene Entscheid des SEM ist daher auch in diesem Punkt zu be- stätigen. Im Übrigen datiert das letzte Arztzeugnis vom 12. Dezember 2019; aktuellere ärztliche Berichte sind nicht aktenkundig. Auch dies spricht nicht für eine medizinische Notlage.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