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E-6371/2013 vom 29. April 2014</w:t>
      </w:r>
    </w:p>
    <w:p>
      <w:r>
        <w:t>Bundesverwaltungsgericht, 2014-04-29, FR</w:t>
      </w:r>
    </w:p>
    <w:p>
      <w:r>
        <w:rPr>
          <w:b/>
        </w:rPr>
        <w:t xml:space="preserve">Quelle: </w:t>
      </w:r>
      <w:r>
        <w:t>https://mcp.opencaselaw.ch/entscheid/bvger_E-6371_2013</w:t>
      </w:r>
    </w:p>
    <w:p>
      <w:r>
        <w:t>FR: TAF E-6371/2013 du 29 avril 2014</w:t>
      </w:r>
    </w:p>
    <w:p>
      <w:r>
        <w:t>IT: TAF E-6371/2013 del 29 aprile 2014</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Le recourant a qualité pour recourir (art. 48 al. 1 PA). Présenté dans la forme (art. 52 al. 1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également ATAF 2007/31 consid. 5.2 5.6 p. 379 381).</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(ATAF 2011/50 consid. 3.1.2.1 et réf. cit., ATAF 2010/57 consid. 2.4 et 3.2).</w:t>
      </w:r>
    </w:p>
    <w:p>
      <w:r>
        <w:rPr>
          <w:b/>
        </w:rPr>
        <w:t>E. 3.2</w:t>
      </w:r>
    </w:p>
    <w:p>
      <w:r>
        <w:t>En l'espèce, les événements survenus durant le service militaire du recourant entre (...) 2009 et (...) 2011 ne sont pas déterminants - dans la mesure où ses propos rempliraient les conditions en matière de vraisemblance - , car ils ne sont pas en lien de causalité temporel avec le départ de l'intéressé de Turquie, le (...) 2013.</w:t>
      </w:r>
    </w:p>
    <w:p>
      <w:r>
        <w:rPr>
          <w:b/>
        </w:rPr>
        <w:t>E. 4.1</w:t>
      </w:r>
    </w:p>
    <w:p>
      <w:r>
        <w:t>Pour le reste, c'est à juste titre que l'ODM a retenu que les allégations du recourant n'étaient pas vraisemblables. Le Tribunal considère en effet que l'intéressé s'est exprimé de façon contradictoire sur des points essentiels de son récit et relève les éléments d'invraisemblance suivants : la raison pour laquelle les commandants l'auraient choisi pour devenir leur informateur (soumission durant le service ou domicile dans un quartier de E._______ où vit une forte communauté kurde et alévie), la manière "douce" ou "armée" dont les militaires auraient usé pour l'inciter à devenir leur informateur, le moment où il aurait détruit le téléphone portable remis par les militaires (octobre 2011 ou avril 2012) et, par ricochet, le fait que les militaires auraient - ou non - découvert son nouveau numéro pour le contacter. Le Tribunal relève au surplus que le recourant a déclaré avoir vécu tantôt au domicile familial jusqu'à son départ du pays, tantôt s'être réfugié chez son oncle dans un autre district de E._______ avant de quitter la Turquie. Il a également affirmé avoir travaillé dans la confection de textiles avec son père ou avec son oncle, selon les versions, et ce jusqu'à son départ du pays, ce qui n'est pas compatible avec le comportement que l'on peut attendre d'une personne qui se dit recherchée au point de quitter son pays d'origine. Pour le reste, il est renvoyé au considérant détaillé et convaincant de la décision entreprise, en ce qui concerne l'invraisemblance des déclarations du recourant.</w:t>
      </w:r>
    </w:p>
    <w:p>
      <w:r>
        <w:rPr>
          <w:b/>
        </w:rPr>
        <w:t>E. 4.2</w:t>
      </w:r>
    </w:p>
    <w:p>
      <w:r>
        <w:t>Il ressort de ce qui précède que les motifs exposés par le recourant ne répondent manifestement pas aux exigences de vraisemblance fixées par l'art. 7 LAsi ; les griefs soulevés dans son mémoire de recours ne sont pas propres à modifier cette appréciation. Le recourant se contente en effet de maintenir l'une de ses versions sans fournir d'explications sur les contradictions relevées, liées selon lui à des erreurs de la traductrice qu'il a pourtant dit comprendre et sans que la représentante d'une oeuvre d'entraide, présente lors de l'audition du 4 octobre 2013, ne soulève la moindre objection à ce sujet. Quant aux déclarations concernant les problèmes rencontrés par les membres actifs du C._______ en Turquie, elles ne sont pas pertinentes car elles ne concernent pas le recourant, et ce d'autant moins qu'il a lui-même reconnu ne pas être membre de ce parti.</w:t>
      </w:r>
    </w:p>
    <w:p>
      <w:r>
        <w:rPr>
          <w:b/>
        </w:rPr>
        <w:t>E. 5</w:t>
      </w:r>
    </w:p>
    <w:p>
      <w:r>
        <w:t>Au vu de ce qui précède, les motifs invoqués n'étant ni pertinents ni vraisemblables, le recours, en tant qu'il conteste le refus de l'asile, doit être rejeté.</w:t>
      </w:r>
    </w:p>
    <w:p>
      <w:r>
        <w:rPr>
          <w:b/>
        </w:rPr>
        <w:t>E. 6.1</w:t>
      </w:r>
    </w:p>
    <w:p>
      <w:r>
        <w:t>Lorsqu'il rejette la demande d'asile ou qu'il refuse d'entrer en matière à ce sujet, l'ODM prononce, en règle générale, le renvoi de Suisse et en ordonne l'exécution ; il tient compte du principe de l'unité de la famille (art. 44 LAsi). Le renvoi ne peut pas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w:t>
      </w:r>
    </w:p>
    <w:p>
      <w:r>
        <w:t>L'exécution du renvoi est ordonnée si elle est licite, raisonnablement exigible et possible (art. 44 LAsi). Si ces conditions ne sont pas réunies, l'admission provisoire doit être prononcée. Celle-ci est réglée par l'art. 84 LEtr (RS 142.20).</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w:t>
      </w:r>
    </w:p>
    <w:p>
      <w:r>
        <w:rPr>
          <w:b/>
        </w:rPr>
        <w:t>E. 8.2</w:t>
      </w:r>
    </w:p>
    <w:p>
      <w:r>
        <w:t>L'exécution du renvoi ne contrevient pas au principe de non-refoulement de l'art. 5 LAsi. Comme exposé plus haut, le recourant n'a ni établi ni rendu vraisemblable que, en cas de retour dans son pays d'origine, il serait exposé à de sérieux préjudices au sens de l'art. 3 LAsi.</w:t>
      </w:r>
    </w:p>
    <w:p>
      <w:r>
        <w:rPr>
          <w:b/>
        </w:rPr>
        <w:t>E. 8.3</w:t>
      </w:r>
    </w:p>
    <w:p>
      <w:r>
        <w:t>En ce qui concerne les autres engagements de la Suisse relevant du droit international, il sied d'examiner en particulier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8.3.1</w:t>
      </w:r>
    </w:p>
    <w:p>
      <w:r>
        <w:t>En l'occurrence, pour les motifs présentés au considérant 4, le recourant n'a pas été en mesure d'établir l'existence d'un risque personnel, concret et sérieux d'être soumis, en cas de renvoi en Turquie, à un traitement prohibé par l'art. 3 CEDH.</w:t>
      </w:r>
    </w:p>
    <w:p>
      <w:r>
        <w:rPr>
          <w:b/>
        </w:rPr>
        <w:t>E. 8.3.2</w:t>
      </w:r>
    </w:p>
    <w:p>
      <w:r>
        <w:t>Pour les mêmes raisons, le recourant n'a pas non plus rendu hautement probable qu'il pourrait courir un risque sérieux de traitements contraires à l'art. 3 Conv. torture en cas de retour en Turquie.</w:t>
      </w:r>
    </w:p>
    <w:p>
      <w:r>
        <w:rPr>
          <w:b/>
        </w:rPr>
        <w:t>E. 8.4</w:t>
      </w:r>
    </w:p>
    <w:p>
      <w:r>
        <w:t>Dès lors, l'exécution du renvoi du recourant sous forme de refoulement ne transgresse aucun engagement de la Suisse relevant du droit international, de sorte qu'elle s'avère licite (art. 44 LAsi et art.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et jurisp. cit.).</w:t>
      </w:r>
    </w:p>
    <w:p>
      <w:r>
        <w:rPr>
          <w:b/>
        </w:rPr>
        <w:t>E. 9.2</w:t>
      </w:r>
    </w:p>
    <w:p>
      <w:r>
        <w:t>Il est notoire que la Turquie à l'exception des provinces de Hakkari et de Sirnak (ATAF 2013/2) et spécialement la province de E._______, dont est originaire le recourant,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9.3</w:t>
      </w:r>
    </w:p>
    <w:p>
      <w:r>
        <w:t>Il ne ressort du dossier aucun élément dont on pourrait inférer que l'exécution du renvoi impliquerait une mise en danger concrète du recourant. Ce dernier est jeune, sans famille à charge, au bénéfice d'une expérience professionnelle de plusieurs années dans le textile et n'a pas allégué de problème de santé particulier. Au demeurant, il dispose d'un réseau familial dans son pays, sur lequel il pourra compter à son retour. Il pourra notamment se réinstaller dans la maison familiale, où il a vécu jusqu'à son départ du pays il y a un peu plus d'une année, en compagnie de ses parents, de ses deux soeurs et de son frère, famille qui ne rencontre, selon lui, aucun problème d'ordre financier (pv de sa première audition, p. 6, ch. 5.01).</w:t>
      </w:r>
    </w:p>
    <w:p>
      <w:r>
        <w:rPr>
          <w:b/>
        </w:rPr>
        <w:t>E. 9.4</w:t>
      </w:r>
    </w:p>
    <w:p>
      <w:r>
        <w:t>Pour ces motifs, l'exécution du renvoi doit être considérée comme raisonnablement exigible.</w:t>
      </w:r>
    </w:p>
    <w:p>
      <w:r>
        <w:rPr>
          <w:b/>
        </w:rPr>
        <w:t>E. 10</w:t>
      </w:r>
    </w:p>
    <w:p>
      <w:r>
        <w:t>Enfin, le recourant est en possession d'une carte d'identité turque, délivrée en (...). L'exécution du renvoi ne se heurte donc pas à des obstacles insurmontables d'ordre technique et s'avère possible (ATAF 2008/34 consid. 12).</w:t>
      </w:r>
    </w:p>
    <w:p>
      <w:r>
        <w:rPr>
          <w:b/>
        </w:rPr>
        <w:t>E. 11</w:t>
      </w:r>
    </w:p>
    <w:p>
      <w:r>
        <w:t>Il s'ensuit que le recours, en tant qu'il conteste la décision de renvoi et son exécution, doit être également rejeté.</w:t>
      </w:r>
    </w:p>
    <w:p>
      <w:r>
        <w:rPr>
          <w:b/>
        </w:rPr>
        <w:t>E. 12</w:t>
      </w:r>
    </w:p>
    <w:p>
      <w:r>
        <w:t>S'avérant manifestement infondé, le recours est rejeté dans une procédure à juge unique, avec l'approbation d'un second juge (art. 111 let. e LAsi). Il est dès lors renoncé à un échange d'écritures, le présent arrêt n'étant motivé que sommairement (art. 111a al. 1 et 2 LAsi).</w:t>
      </w:r>
    </w:p>
    <w:p>
      <w:r>
        <w:rPr>
          <w:b/>
        </w:rPr>
        <w:t>E. 13</w:t>
      </w:r>
    </w:p>
    <w:p>
      <w:r>
        <w:t>Dans la mesure où il est statué au fond, la demande de dispense du versement d'une avance de frais est sans objet (art. 63 al. 4 PA).</w:t>
      </w:r>
    </w:p>
    <w:p>
      <w:r>
        <w:rPr>
          <w:b/>
        </w:rPr>
        <w:t>E. 14</w:t>
      </w:r>
    </w:p>
    <w:p>
      <w:r>
        <w:t>Au vu de l'issue de la cause, il y a lieu de mettre les frais de procédure, d'un montant de 600 francs,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