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E-6346/2025 vom 28. August 2025</w:t>
      </w:r>
    </w:p>
    <w:p>
      <w:r>
        <w:t>Bundesverwaltungsgericht, 2025-08-28, DE</w:t>
      </w:r>
    </w:p>
    <w:p>
      <w:r>
        <w:rPr>
          <w:b/>
        </w:rPr>
        <w:t xml:space="preserve">Quelle: </w:t>
      </w:r>
      <w:r>
        <w:t>https://mcp.opencaselaw.ch/entscheid/bvger_E-6346_2025</w:t>
      </w:r>
    </w:p>
    <w:p>
      <w:r>
        <w:t>FR: TAF E-6346/2025 du 28 août 2025</w:t>
      </w:r>
    </w:p>
    <w:p>
      <w:r>
        <w:t>IT: TAF E-6346/2025 del 28 agosto 2025</w:t>
      </w:r>
    </w:p>
    <w:p>
      <w:pPr>
        <w:pStyle w:val="Heading2"/>
      </w:pPr>
      <w:r>
        <w:t>Regeste</w:t>
      </w:r>
    </w:p>
    <w:p>
      <w:r>
        <w:t>Flughafenverfahren (Asyl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w:t>
      </w:r>
    </w:p>
    <w:p>
      <w:r>
        <w:t>E-6346/2025 Seite 5 zuständig für die Beurteilung der vorliegenden Beschwerde und entschei- det auf dem Gebiet des Asyls in der Regel – und auch vorliegend – end- gültig (Art. 105 AsylG [SR 142.31]; Art. 83 Bst. d Ziff. 1 BGG).</w:t>
      </w:r>
    </w:p>
    <w:p>
      <w:r>
        <w:rPr>
          <w:b/>
        </w:rPr>
        <w:t>E. 1.2</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Abs. 1 VwVG).</w:t>
      </w:r>
    </w:p>
    <w:p>
      <w:r>
        <w:rPr>
          <w:b/>
        </w:rPr>
        <w:t>E. 1.3</w:t>
      </w:r>
    </w:p>
    <w:p>
      <w:r>
        <w:t>Auf die Beschwerde ist – unter Vorbehalt nachfolgender Einschränkung – einzutreten.</w:t>
      </w:r>
    </w:p>
    <w:p>
      <w:r>
        <w:rPr>
          <w:b/>
        </w:rPr>
        <w:t>E. 1.4</w:t>
      </w:r>
    </w:p>
    <w:p>
      <w:r>
        <w:t>Auf das Ersuchen um Aussetzung des Vollzuges der Wegweisung bis zum Entscheid in der Hauptsache ist nicht einzutreten, da der Beschwerde die aufschiebende Wirkung zukommt und die Vorinstanz diese nicht entzo- gen hat (Art. 55 Abs. 1 und 2 VwVG), weshalb der Beschwerdeführer ge- stützt auf Art. 42 AsylG den vorliegenden Entscheid in der Schweiz abwar- ten kann.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begründete ihren ablehnenden Entscheid damit, dass der vom Beschwerdeführer geschilderte Vorfall (vom Mai 2024) zwar zu körperlichen und seelischen Verletzungen geführt habe, dennoch sei dies ein abgeschlossenes Ereignis und es fänden sich keine Hinweise dafür, dass er im Zeitpunkt seiner erneuten Ausreise (Ende Oktober 2024) im asylrechtlichen Sinne in seinem Heimatstaat verfolgt worden sei oder eine</w:t>
      </w:r>
    </w:p>
    <w:p>
      <w:r>
        <w:t>E-6346/2025 Seite 6 Verfolgung noch angedauert habe. Das SEM verkenne zudem seine Situ- ation nicht, in der er sich befunden habe, als das Arbeitsverhältnis (im April 2024) aufgelöst worden sei. Diese Massnahme sei indes weder von hinrei- chender Intensität noch gezielt gegen ihn persönlich gerichtet gewesen, um in flüchtlingsrechtlicher Hinsicht relevant zu sein. Auch das Vorbringen, dass er gedrängt worden sei, sich für den Ukraine-Krieg zu verpflichten, entfalte keine flüchtlingsrechtliche Relevanz im Sinne von Art. 3 AsylG.</w:t>
      </w:r>
    </w:p>
    <w:p>
      <w:r>
        <w:rPr>
          <w:b/>
        </w:rPr>
        <w:t>E. 4.2</w:t>
      </w:r>
    </w:p>
    <w:p>
      <w:r>
        <w:t>An dieser Einschätzung würden auch seine Ausführungen in der Stel- lungnahme nichts ändern. Das SEM anerkenne zwar, dass in Russland Homophobie verbreitet sei, es zu lokalen Benachteiligungen kommen könne und diese sich in den letzten Jahren intensiviert hätten. Trotzdem stelle die Kriminalisierung von Homosexuellen kein landesweites Verfol- gungsmotiv im Heimatstaat des Beschwerdeführers dar. Ein Straftatbe- stand der homosexuellen Orientierung bestehe seit 1993 nicht mehr. Straf- bar sei seit Juni 2013 die Widerhandlungen gegen das Verbot der Propa- ganda von nichttraditionellen sexuellen Beziehungen gegenüber Minder- jährigen sowie solche gegen das Verbot positiver Berichterstattung über Homosexualität. Eine Verfolgung homosexueller Menschen in ganz Russ- land und eine Verhinderung der Schutzsuche sowie jeglicher Schutzge- währung durch den russischen Staat einzig aufgrund der homosexuellen Zuordnung einer Person sei damit noch nicht verbunden, wenngleich eine extensiv interpretierte Praxisanwendung der Gesetze und einer seit No- vember 2022 weiter verschärften Gesetzgebung und Rechtsprechung ge- gen LGBTQ-Propaganda feststellbar sei. Mit dieser Verschärfung gehe aber noch kein faktischer Zwang zur Geheimhaltung der sexuellen Orien- tierung einher. Auch habe bislang weder das SEM noch das Bundesver- waltungsgericht eine Kollektivverfolgung der erwähnten Personengruppe feststellen können. Es sei auf die Niederlassungsfreiheit und die dem Be- schwerdeführer zumutbare innerstaatliche Ausweichmöglichkeit hinzuwei- sen, zumal er gebildet, berufs- und reiseerfahren sei und daher eine inner- staatliche Wohnsitzverlegung möglich sei. In eine existenzielle Notlage würde er dadurch nicht geraten.</w:t>
      </w:r>
    </w:p>
    <w:p>
      <w:r>
        <w:rPr>
          <w:b/>
        </w:rPr>
        <w:t>E. 5.1</w:t>
      </w:r>
    </w:p>
    <w:p>
      <w:r>
        <w:t>In der Beschwerdeeingabe wurde im Wesentlichen unter Hinweis auf zahlreiche Internetlinks und Auszüge daraus erklärt, seit dem Beschluss des Obersten Gerichtshofs vom 30. November 2023 zur Einstufung der internationalen LGBTQ-Bewegung als extremistische Organisation und der seit 2022 bis 2025 eingeführten gesetzlichen Beschränkungen sei eine Es- kalationskette von Bussen, Arresten bis hin zu mehrjährigen Freiheits-</w:t>
      </w:r>
    </w:p>
    <w:p>
      <w:r>
        <w:t>E-6346/2025 Seite 7 strafen zu beobachten. Das Risiko einer erneuten Verfolgung sei daher für den Beschwerdeführer objektiv erhöht. Bereits alltägliche Ausdrucksfor- men sexueller Orientierung (Symbole, Online-Inhalte, Teilnahme an Com- munity-Events oder Informationssuchen auf Plattformen) würden potentiell als Propaganda erachtet und könnten strafrechtlich verfolgt werden. Er könne in seiner Heimat keine stabilen, privaten Beziehungen eingehen, keinen Partner finden oder eine Familie gründen. Sein Äusseres und seine Manierismen liessen seine Homosexualität leicht erkennen. Dass er sein Recht auf Privat- und Familienleben nicht verwirklichen könne, belaste ihn psychisch. Ausserdem sei in den Kodex der Verwaltungsordnungswidrig- keiten des Bundesgesetzes der Russischen Föderation vom 31. Juli 2025 neu die Vorschrift "Suche nach wissentlich extremistischem Material" ein- gefügt worden, welche am 1. September 2025 in Kraft treten werde. Bereits Recherchen zu LGBTQ-Organisationen oder die Nutzung von Online-Da- ting-Plattformen könne mit Geldbussen und weiteren Folgen belegt wer- den. Vor diesem Hintergrund und wegen der von ihm geschilderten Ereig- nisse bestehe eine begründete Furcht vor erneuter Verfolgung bei seiner Rückkehr in den Heimatstaat.</w:t>
      </w:r>
    </w:p>
    <w:p>
      <w:r>
        <w:rPr>
          <w:b/>
        </w:rPr>
        <w:t>E. 5.2</w:t>
      </w:r>
    </w:p>
    <w:p>
      <w:r>
        <w:t>Er gehöre als Homosexueller in Russland zu einer sozialen Gruppe, der Verfolgung drohe, zumal der Staat schutzunfähig sei. Der EGMR habe zudem wiederholt hervorgehoben, dass schon ein einzelner schwerer Ge- waltakt wegen sexueller Orientierung eine ausreichende Grundlage für eine begründete Verfolgungsfurcht sein könne. Die Wahrscheinlichkeit er- neuter Behelligungen sei zudem durch die verschärfte Strafrechtsnorm er- höht. Bei der einvernehmlichen Auflösung seines Arbeitsverhältnisses handle es sich sodann um eine versteckte Diskriminierung und dies ent- ziehe ihm die soziale und wirtschaftliche Sicherheit. Gemäss dem Bundes- gesetz der Russischen Föderation vom 5. Dezember 2022 sei nunmehr die Propaganda nichttraditioneller sexueller Beziehungen unabhängig vom Al- ter verboten, was de facto dazu führe, dass man gezwungen sei, seine sexuelle Orientierung zu verheimlichen und weshalb auch keine Fluchtal- ternative bestehe.</w:t>
      </w:r>
    </w:p>
    <w:p>
      <w:r>
        <w:rPr>
          <w:b/>
        </w:rPr>
        <w:t>E. 5.3</w:t>
      </w:r>
    </w:p>
    <w:p>
      <w:r>
        <w:t>Letztlich mache das Militärkommissariat die Unterzeichnung eines frei- willigen Vertrags zur Dienstleistung zur Voraussetzung der Herausgabe von Wehrunterlagen. Sein letzter Antrag, den er zwecks Herausgabe im Jahr 2024 gestellt habe, sei unbeantwortet geblieben. Dies sei nicht nur diskriminierend, sondern unter diesen Umständen würde eine zwangs- weise Beteiligung an Kampfhandlungen gegen das Non-Refoulement-Prin- zip verstossen.</w:t>
      </w:r>
    </w:p>
    <w:p>
      <w:r>
        <w:t>E-6346/2025 Seite 8</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Die Anerkennung der Flüchtlingseigenschaft setzt voraus, dass die asylsuchende Person ernsthafte Nachteile von bestimmter Intensität erlit- ten hat, beziehungsweise solche im Falle einer Rückkehr in den Heimat- staat mit beachtlicher Wahrscheinlichkeit und in absehbarer Zukunft be- fürchten muss. Die Nachteile müssen der betroffenen Person gezielt und aufgrund bestimmter Verfolgungsmotive drohen oder zugefügt worden sein. Zudem muss die geltend gemachte Gefährdungslage aktuell sein (vgl. BVGE 2007/31 E. 5.2 f. m.H.).</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Der prozessuale Antrag, das SEM sei anzuweisen, von der Übermitt- lung personenbezogener Daten an Behörden eines Drittstaates, ein- schliesslich der Russischen Föderation, abzusehen, ist unter Verweis auf Art. 97 Abs. 3 AsylG abzuweisen. Diese Norm enthält eine Liste der Perso- nendaten, die das SEM bekanntgeben kann, wenn in erster Instanz das Vorliegen der Flüchtlingseigenschaft verneint wurde (vgl. Art. 97 Abs. 2 AsylG). Die Aufzählung ist abschliessend; insbesondere dürfen über ein Asylgesuch keine Angaben gemacht werden (Art. 97 Abs. 1 2. Satz). Im Übrigen darf die Datenbekanntgabe, welche lediglich der Identifizierung der Person durch die heimatlichen Behörden dient, nicht über das Notwen- dige hinausgehen (vgl. SPESCHA/ZÜND/ BOLZLI/HRUSCHKA/DE WECK, Kom- mentar Migrationsrecht, 5. Auflage 2019, N 7 zu Art. 97 AsylG). Aus den</w:t>
      </w:r>
    </w:p>
    <w:p>
      <w:r>
        <w:t>E-6346/2025 Seite 9 Akten ergeben sich vorliegend jedoch keine Hinweise, die auf eine Verlet- zung dieser Norm hindeuten könnten und eine solche wird in Zusammen- hang mit erwähntem Antrag denn auch nicht dargelegt.</w:t>
      </w:r>
    </w:p>
    <w:p>
      <w:r>
        <w:rPr>
          <w:b/>
        </w:rPr>
        <w:t>E. 7.2</w:t>
      </w:r>
    </w:p>
    <w:p>
      <w:r>
        <w:t>Der beweisrechtliche Antrag auf Beizug eines Gutachtens durch einen Experten für russisches Recht zwecks Risikoeinschätzung der Verfolgung von LGBTQ-Personen in Russland ist ebenfalls abzuweisen. Denn es ob- liegt den Schweizerischen Asylbehörden (vorliegend dem SEM und dem Bundesverwaltungsgericht), den vom Beschwerdeführer dargelegten Sachverhalt (Behelligungen aufgrund seiner sexuellen Orientierung, ver- schärfte Gesetzgebung gegenüber der erwähnten Gemeinschaft in Russ- land) im Kontext der asylrechtlichen Schweizerischen Gesetzgebung und Rechtsprechung und unter Berücksichtigung des für die Schweiz massge- benden Völkerrechts zu prüfen. Die Schweizerischen Asylbehörden verfü- gen über die entsprechenden länderspezifischen Kenntnisse. Im vorliegen- den Fall gebietet sich auch unter Berücksichtigung der konkreten Asylbe- gründung keine weiteren Abklärungen. Der Sachverhalt ist vielmehr als er- stellt zu erachten.</w:t>
      </w:r>
    </w:p>
    <w:p>
      <w:r>
        <w:rPr>
          <w:b/>
        </w:rPr>
        <w:t>E. 8.1</w:t>
      </w:r>
    </w:p>
    <w:p>
      <w:r>
        <w:t>Das Bundesverwaltungsgericht gelangt nach Durchsicht der Akten zum Schluss, dass die Vorinstanz das Asylgesuch des Beschwerdeführers mit zutreffender Begründung abgelehnt hat. Zwecks Vermeidung von Wieder- holungen kann daher auf die Erwägungen des SEM verwiesen werden (vgl. SEM-act. 27/11 Ziffer II S. 4 ff.).</w:t>
      </w:r>
    </w:p>
    <w:p>
      <w:r>
        <w:rPr>
          <w:b/>
        </w:rPr>
        <w:t>E. 8.2</w:t>
      </w:r>
    </w:p>
    <w:p>
      <w:r>
        <w:t>Insbesondere ist festzuhalten, dass Homosexualität praxisgemäss zwar als Verfolgungsmotiv gelten kann, indem dieses Merkmal unter der Zugehörigkeit zu einer "sozialen Gruppe" im Sinne von Art. 3 Abs. 1 AsylG erfasst wird. Das Bundesverwaltungsgericht verneint indes in seiner Recht- sprechung und unter Berücksichtigung der Situation von homosexuellen Personen in Russland, dass diese generell eine begründete Furcht vor Ver- folgung im Sinne von Art. 2 Abs. 1 AsylG zu gewärtigen hätten und damit einer landesweiten, systematischen, gezielten staatlichen Verfolgung mit- hin einer Kollektivverfolgung unterliegen würden. Zudem ist von der grund- sätzlichen Schutzfähigkeit und vom Schutzwillen des russischen Staates auszugehen (vgl. die Urteile des BVGer E-1508/2021 vom 6. August 2025 E. 6.5, E-3210/2021 vom 12. August 2025 E. 6.3.2 f., E-5216/2020 vom 7. Dezember 2023 E. 3.1.1 und E. 5.2.2).</w:t>
      </w:r>
    </w:p>
    <w:p>
      <w:r>
        <w:rPr>
          <w:b/>
        </w:rPr>
        <w:t>E. 8.3</w:t>
      </w:r>
    </w:p>
    <w:p>
      <w:r>
        <w:t>Der Beschwerdeführer konnte seine sexuelle Orientierung seinem letz- ten Arbeitgeber gegenüber, von dem er geschätzt worden und bei dem er</w:t>
      </w:r>
    </w:p>
    <w:p>
      <w:r>
        <w:t>E-6346/2025 Seite 10 seit dem Jahr 2021 angestellt gewesen sei, eigenen Angaben gemäss denn auch offenbaren (vgl. SEM-act. 23/23 F57 f.). Gemäss seinen Aussa- gen war er deswegen nie einer strafrechtlichen Anzeige oder wie dies bei einigen Arbeitskollegen der Fall gewesen sei, einer Inhaftnahme ausge- setzt (vgl. a.a.O. F54). Der Auflösungsvertrag, der letztlich im gegenseiti- gen Einverständnis erfolgte, mag zwar, wie von ihm erwähnt, auf Drängen des Arbeitgebers erfolgt sein, dies jedoch einzig vor dem Hintergrund der verschärften Gesetzgebung und daher aus Imagegründen der Firma und nicht etwa aus Absicht derselben den Beschwerdeführer wegen seiner se- xuellen Orientierung persönlich und gezielt zu diskriminieren oder ihn in flüchtlingsrechtlicher Hinsicht zu verfolgen. Damit kann aber auch nicht – wie in der Beschwerde geltend gemacht – von einer versteckten Diskrimi- nierung gesprochen werden. Allein schon deshalb kommt dem Aufhe- bungsvertrag keine Asylrelevanz zu.</w:t>
      </w:r>
    </w:p>
    <w:p>
      <w:r>
        <w:rPr>
          <w:b/>
        </w:rPr>
        <w:t>E. 8.4</w:t>
      </w:r>
    </w:p>
    <w:p>
      <w:r>
        <w:t>Soweit der Beschwerdeführer geltend macht, er sie im Jahr 2024 durch uniformierte Personen nach seinem Besuch in einem Gay-Club zusam- mengeschlagen worden, lässt sich unabhängig von der Frage der Glaub- haftmachung Folgendes feststellen: Sollte es sich dabei um Angehörige einer Polizeibehörde gehandelt haben, muss diesen bewusst gewesen sein, dass sie keine rechtliche Handhabe zur strafrechtlichen Verfolgung des Beschwerdeführers aufgrund seiner sexuellen Orientierung gehabt ha- ben, ansonsten sie ihn wohl strafrechtlich – und nicht gewaltsam – belangt hätten. Seinen Angaben ist sodann nicht zu entnehmen, dass er sich zwecks strafrechtlicher Verfolgung der Täter an die zuständigen Justizbe- hörden gewandt hätte, was ihm indes zuzumuten gewesen wäre, zumal der russische Staat – wie besehen – grundsätzlich schutzfähig und schutz- willig ist.</w:t>
      </w:r>
    </w:p>
    <w:p>
      <w:r>
        <w:rPr>
          <w:b/>
        </w:rPr>
        <w:t>E. 8.4.1</w:t>
      </w:r>
    </w:p>
    <w:p>
      <w:r>
        <w:t>Dass das Justizsystem in seiner Heimat nicht generell dysfunktional ist, zeigt sich sodann im Umstand, dass es dem Beschwerdeführer nach eigenem Bekunden möglich war, hinsichtlich der ihm bevorstehenden Ab- solvierung des Militärdienstes respektive der Wehrpflicht gerichtlich vorzu- gehen, wobei das Gericht gemäss seinen Angaben und dem von ihm ein- gereichten Dokument zu seinen Gunsten entschieden und bereits am 14. Juni 2022 festgestellt hat, dass er keiner solchen Pflicht unterliege (vgl. SEM-act. 8/32 ID 13/7, act. 23/23 F101, vgl. Beilage P zur Beschwerde). Es ist ihm daher unbenommen, sich zwecks Durchsetzung des Gerichts- entscheides – allenfalls unter Zuhilfenahme eines Anwalts – an die Justiz- behörden seines Heimatlandes zu wenden und dabei auch die Heraus- gabe des von ihm wiederholt geforderten Militärbüchleins durch das</w:t>
      </w:r>
    </w:p>
    <w:p>
      <w:r>
        <w:t>E-6346/2025 Seite 11 zuständige Kommissariat zu verlangen. In diesem Zusammenhang ist da- rauf hinzuweisen, dass seine im Juni 2024 erfolgte Weigerung gegenüber dem Kommissariat, einen Vertrag zu unterschreiben, mit dem er sich als Volontär zum Wehrdienst verpflichte (vgl. SEM-act. 23/23 F99 ff.) bis dato offenbar keine Folgen nach sich zog. Seine Befürchtung ungerechtfertigt zum Dienst eingezogen zu werden, erscheint daher unbegründet.</w:t>
      </w:r>
    </w:p>
    <w:p>
      <w:r>
        <w:rPr>
          <w:b/>
        </w:rPr>
        <w:t>E. 8.5</w:t>
      </w:r>
    </w:p>
    <w:p>
      <w:r>
        <w:t>Auch die weiteren Ausführungen in der Beschwerdeschrift vermögen keine andere Einschätzung zu rechtfertigen. Aus den darin aufgeführten Entwicklungen zur allgemeinen Situation der LGBTQ-Gemeinschaft in Russland in jüngster Zeit lässt sich nicht auf eine individuelle begründete Furcht des Beschwerdeführers vor gezielter asylrelevanter Verfolgung schliessen.</w:t>
      </w:r>
    </w:p>
    <w:p>
      <w:r>
        <w:rPr>
          <w:b/>
        </w:rPr>
        <w:t>E. 8.6</w:t>
      </w:r>
    </w:p>
    <w:p>
      <w:r>
        <w:t>Gesamthaft ist sodann festzustellen, dass die vom Beschwerdeführer geltend gemachten Benachteiligungen aktuell nicht die erforderliche flücht- lingsrechtliche Intensität aufweisen. Praxisgemäss müsste dem Beschwer- deführer nämlich ein menschenwürdiges Leben im Heimatstaat nicht mehr möglich sein, so dass er sich dieser Zwangslage nur durch Flucht ins Aus- land entziehen kann (vgl. BVGE 2010/28, E. 3.3.1.1; Entscheidungen und Mitteilungen der vormaligen Schweizerischen Asylrekurskommission [E- MARK] 2005 Nr. 21 E. 10.3.1; EMARK 2000 Nr. 17 E. 11b; EMARK 1996 Nr. 30 E. 4d). Von einer solchen Zwangslage ist im Falle des Beschwerde- führers aktuell nicht auszugehen. In diesem Zusammenhang ist darauf hinzuweisen, dass der Beschwerde- führer im Oktober 2024 freiwillig von der Schweiz aus in sein Heimatland zurückgekehrt ist, da er nicht in den für die Durchführung seines Asylver- fahrens zuständigen Staat Frankreich hatte überstellt werden wollen. Seine Argumentation, er habe in Frankreich nicht wohnen wollen, da er dort nicht sicher gewesen wäre (vgl. SEM-act. 20/15 Ziffer 2.07 und 8.01, act. 23/23 F74), erscheint nicht plausibel, zumal Frankreich über ein funktionierendes Justizsystem verfügt und Homosexualität dort nicht verboten ist und diese auch weitestgehend offen gelebt werden kann. Seine freiwillige Rückkehr in seinen Heimatstaat steht daher im Widerspruch zu den von ihm be- schriebenen Befürchtungen, schwerwiegende Behelligungen im Heimat- staat zu erleiden.</w:t>
      </w:r>
    </w:p>
    <w:p>
      <w:r>
        <w:rPr>
          <w:b/>
        </w:rPr>
        <w:t>E. 8.7</w:t>
      </w:r>
    </w:p>
    <w:p>
      <w:r>
        <w:t>Zusammenfassend ist festzuhalten, dass das SEM zu Recht die Flüchtlingseigenschaft des Beschwerdeführers verneint und sein Asylge- such abgelehnt hat.</w:t>
      </w:r>
    </w:p>
    <w:p>
      <w:r>
        <w:t>E-6346/2025 Seite 12</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Den Vollzug der Wegweisung erachtete das SEM als zulässig, zumut- bar und möglich. Namentlich verfüge der gut ausgebildete, berufserfahrene Beschwerdeführer über familiäre und monetäre Ressourcen, an die er bei einer Rückkehr in seinen Heimatstaat anknüpfen könne. Die von ihm ge- schilderten gesundheitlichen Probleme (Medikamenteneinnahme wegen der (…) und gegen Depressionen, Behandlung wegen dem erlittenen Trauma), wegen der er sich in seiner Heimat habe behandeln lassen, lies- sen nicht auf die Unzumutbarkeit des Wegweisungsvollzugs schliessen. Denn auch wenn der medizinische Standard in der Russischen Föderation nicht dem schweizerischen Niveau entspreche, seien seine Leiden in sei- nem Heimatstaat behandelbar. Insbesondere sei aufgrund des Kranken- versicherungssystems in Russland der Zugang zur Behandlung psychi- scher Erkrankungen gewährleistet und diese weitgehend kostenlos. Es liege demnach auch keine medizinische Notlage vor. Dem Beschwerdefüh- rer stehe es im Übrigen frei, medizinische Rückkehrhilfe in Anspruch zu nehmen.</w:t>
      </w:r>
    </w:p>
    <w:p>
      <w:r>
        <w:rPr>
          <w:b/>
        </w:rPr>
        <w:t>E. 10.3</w:t>
      </w:r>
    </w:p>
    <w:p>
      <w:r>
        <w:t>Der Vollzug ist nicht zulässig, wenn völkerrechtliche Verpflichtungen der Schweiz einer Weiterreise der Ausländerin oder des Ausländers in den</w:t>
      </w:r>
    </w:p>
    <w:p>
      <w:r>
        <w:t>E-6346/2025 Seite 13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10.3.1</w:t>
      </w:r>
    </w:p>
    <w:p>
      <w:r>
        <w:t>Die Vorinstanz wies in ihrer Verfügung zutreffend darauf hin, dass das Prinzip des flüchtlingsrechtlichen Non-Refoulement nur Personen schützt, die die Flüchtlingseigenschaft erfüllen. Da es dem Beschwerde- führer nicht gelungen ist, eine asylrechtlich erhebliche Gefährdung nach- zuweisen, kann der Grundsatz der Nichtrückschiebung (Art. 5 AsylG) vor- liegend keine Anwendung finden. Eine Rückkehr des Beschwerdeführers in den Heimatstaat ist unter dem Aspekt von Art. 5 AsylG rechtmässig.</w:t>
      </w:r>
    </w:p>
    <w:p>
      <w:r>
        <w:rPr>
          <w:b/>
        </w:rPr>
        <w:t>E. 10.3.2</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des Europäischen Gerichtshofes für Menschenrechte (EGMR) sowie jener des UN-Anti-Folterausschusses müsste er eine konkrete Gefahr ("real risk") nachweisen oder glaubhaft machen, dass ihm im Fall einer Rückschiebung Folter oder unmenschliche Behandlung drohen würde (vgl. Urteil des EGMR Saadi gegen Italien vom 28. Februar 2008, Grosse Kammer 37201/06, §§ 124–127 m.w.H.). Nach den vorstehenden Ausführungen gelingt ihm dies nicht. Auch die allge- meine Menschenrechtssituation im Heimatstaat lässt den Wegweisungs- vollzug nicht als unzulässig erscheinen.</w:t>
      </w:r>
    </w:p>
    <w:p>
      <w:r>
        <w:rPr>
          <w:b/>
        </w:rPr>
        <w:t>E. 10.3.3</w:t>
      </w:r>
    </w:p>
    <w:p>
      <w:r>
        <w:t>Nach dem Gesagten ist der Vollzug der Wegweisung sowohl im Sinne der asyl- als auch der völkerrechtlichen Bestimmungen zulässig.</w:t>
      </w:r>
    </w:p>
    <w:p>
      <w:r>
        <w:t>E-6346/2025 Seite 14</w:t>
      </w:r>
    </w:p>
    <w:p>
      <w:r>
        <w:rPr>
          <w:b/>
        </w:rPr>
        <w:t>E. 10.4.1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10.4.2</w:t>
      </w:r>
    </w:p>
    <w:p>
      <w:r>
        <w:t>Selbst unter Berücksichtigung der aktuellen Kriegssituation zwi- schen Russland und der Ukraine ist weder generell von Krieg, Bürgerkrieg noch von einer Situation allgemeiner Gewalt im Sinne von Art. 83 Abs. 4 AIG im Heimatstat des Beschwerdeführers auszugehen, aufgrund derer eine Rückkehr als generell unzumutbar zu erachten wäre (vgl. Urteil des BVGer E-3210/2021 vom 12. August 2025 E. 7.5.2 m.w.H.).</w:t>
      </w:r>
    </w:p>
    <w:p>
      <w:r>
        <w:rPr>
          <w:b/>
        </w:rPr>
        <w:t>E. 10.4.3</w:t>
      </w:r>
    </w:p>
    <w:p>
      <w:r>
        <w:t>In individueller Hinsicht ist mit dem SEM einherzugehen, dass der junge, sehr gut ausgebildete und berufs- und unternehmenserfahrene Be- schwerdeführer in der Heimat über ein tragfähiges Familiennetz sowie über hinreichend finanzielle Ressourcen verfügt. Was die von ihm geschilderten gesundheitlichen Leiden (Probleme mit der […], Depressionen, Trauma) anbelangt, kann auf die zutreffenden Erwägungen des SEM zu deren Be- handelbarkeit im Heimatsaat sowie auch die darin erwähnte Möglichkeit der Rückkehrhilfe verwiesen werden (vgl. SEM-act. 27/11 Ziffer III E. 2.).</w:t>
      </w:r>
    </w:p>
    <w:p>
      <w:r>
        <w:rPr>
          <w:b/>
        </w:rPr>
        <w:t>E. 10.4.4</w:t>
      </w:r>
    </w:p>
    <w:p>
      <w:r>
        <w:t>Nach dem Gesagten erweist sich der Vollzug der Wegweisung auch als zumutbar.</w:t>
      </w:r>
    </w:p>
    <w:p>
      <w:r>
        <w:rPr>
          <w:b/>
        </w:rPr>
        <w:t>E. 10.5</w:t>
      </w:r>
    </w:p>
    <w:p>
      <w:r>
        <w:t>Schliesslich verfügt der Beschwerdeführer über gültige Reisepapiere (vgl. SEM-act. 8/32 ID002) und kann damit ohne Weiteres in den Heimat- staat zurückreisen, weshalb der Vollzug der Wegweisung auch als möglich zu bezeichnen ist (Art. 83 Abs. 2 AIG).</w:t>
      </w:r>
    </w:p>
    <w:p>
      <w:r>
        <w:rPr>
          <w:b/>
        </w:rPr>
        <w:t>E. 10.6</w:t>
      </w:r>
    </w:p>
    <w:p>
      <w:r>
        <w:t>Zusammenfassend hat die Vorinstanz den Wegweisungsvollzug zu Recht als zulässig, zumutbar und möglich qualifiziert.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t>E-6346/2025 Seite 15</w:t>
      </w:r>
    </w:p>
    <w:p>
      <w:r>
        <w:rPr>
          <w:b/>
        </w:rPr>
        <w:t>E. 12.1</w:t>
      </w:r>
    </w:p>
    <w:p>
      <w:r>
        <w:t>Das Gesuch um Gewährung der unentgeltlichen Prozessführung im Sinne von Art. 65 Abs. 1 VwVG ist angesichts der dargelegten Aussichts- losigkeit und ungeachtet der Frage nach der geltend gemachten prozessu- alen Bedürftigkeit abzuweisen. Infolge Aussichtslosigkeit der Rechtsbe- gehren ist auch das Gesuch um Beiordnung eines amtlichen Rechtsbei- stands im Sinne von Art. 102m AsylG abzuweisen.</w:t>
      </w:r>
    </w:p>
    <w:p>
      <w:r>
        <w:rPr>
          <w:b/>
        </w:rPr>
        <w:t>E. 12.2</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t>(Dispositiv nächste Seite)</w:t>
      </w:r>
    </w:p>
    <w:p>
      <w:r>
        <w:t>E-6346/2025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