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E-6320/2019 vom 30. Oktober 2019</w:t>
      </w:r>
    </w:p>
    <w:p>
      <w:r>
        <w:t>Bundesverwaltungsgericht, 2019-10-30, DE</w:t>
      </w:r>
    </w:p>
    <w:p>
      <w:r>
        <w:rPr>
          <w:b/>
        </w:rPr>
        <w:t xml:space="preserve">Quelle: </w:t>
      </w:r>
      <w:r>
        <w:t>https://mcp.opencaselaw.ch/entscheid/bvger_E-6320_2019_d20191030</w:t>
      </w:r>
    </w:p>
    <w:p>
      <w:r>
        <w:t>FR: TAF E-6320/2019 du 30 octobre 2019</w:t>
      </w:r>
    </w:p>
    <w:p>
      <w:r>
        <w:t>IT: TAF E-6320/2019 del 30 ottobre 2019</w:t>
      </w:r>
    </w:p>
    <w:p>
      <w:pPr>
        <w:pStyle w:val="Heading2"/>
      </w:pPr>
      <w:r>
        <w:t>Regeste</w:t>
      </w:r>
    </w:p>
    <w:p>
      <w:r>
        <w:t>Asyl und Wegweisung | Asyl und Wegweisung; Verfügung des SEM vom 30. Oktober 2019</w:t>
      </w:r>
    </w:p>
    <w:p>
      <w:pPr>
        <w:pStyle w:val="Heading2"/>
      </w:pPr>
      <w:r>
        <w:t>Erwägungen</w:t>
      </w:r>
    </w:p>
    <w:p>
      <w:r>
        <w:rPr>
          <w:b/>
        </w:rPr>
        <w:t>E. 1.1</w:t>
      </w:r>
    </w:p>
    <w:p>
      <w:r>
        <w:t>Das Bundesverwaltungsgericht ist zuständig für die Behandlung von Beschwerden gegen Verfügungen des SEM im Sinne von Art. 5 VwVG. Dabei entscheidet das Gericht auf dem Gebiet des Asyls in der Regel und auch vorliegend endgültig; eine Ausnahme im Sinne von Art. 32 VGG liegt nicht vor (vgl. Art. 105 AsylG [SR 142.31] i.V.m. Art. 31-33 VGG und Art. 83 Bst. d Ziff. 1 BGG).</w:t>
      </w:r>
    </w:p>
    <w:p>
      <w:r>
        <w:rPr>
          <w:b/>
        </w:rPr>
        <w:t>E. 1.2</w:t>
      </w:r>
    </w:p>
    <w:p>
      <w:r>
        <w:t>Das Verfahren richtet sich nach dem VwVG, soweit das VGG und das AsylG nichts anderes bestimmen (Art. 37 VGG und Art. 6 AsylG). Hinsicht- lich des AsylG gilt das alte Recht (vgl. Abs. 1 der Übergangsbestimmungen zur Änderung des AsylG vom 25. September 2015).</w:t>
      </w:r>
    </w:p>
    <w:p>
      <w:r>
        <w:rPr>
          <w:b/>
        </w:rPr>
        <w:t>E. 1.3</w:t>
      </w:r>
    </w:p>
    <w:p>
      <w:r>
        <w:t>Die Beschwerde ist frist- sowie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Entsprechend kön- nen mit der Beschwerde die Verletzung von Bundesrecht, einschliesslich Missbrauch und Überschreitung des Ermessens gerügt werden sowie die</w:t>
      </w:r>
    </w:p>
    <w:p>
      <w:r>
        <w:t>E-6320/2019 Seite 6 unrichtige und unvollständige Feststellung des rechtserheblichen Sachver- halts. Soweit das Ausländerrecht anzuwenden ist, kann zudem die Unan- gemessenheit gerügt werden (Art. 112 Abs. 1 AIG [SR 142.20] i.V.m. Art. 49 VwVG; BVGE 2014/26 E. 5).</w:t>
      </w:r>
    </w:p>
    <w:p>
      <w:r>
        <w:rPr>
          <w:b/>
        </w:rPr>
        <w:t>E. 3</w:t>
      </w:r>
    </w:p>
    <w:p>
      <w:r>
        <w:t>Gestützt auf Art. 111a Abs. 1 AsylG wurde auf die Durchführung eines Schriftenwechsels verzichtet.</w:t>
      </w:r>
    </w:p>
    <w:p>
      <w:r>
        <w:rPr>
          <w:b/>
        </w:rPr>
        <w:t>E. 4</w:t>
      </w:r>
    </w:p>
    <w:p>
      <w:r>
        <w:t>In der Beschwerde werden verschiedene formelle Rügen erhoben, welche vorab zu beurteilen sind, da sie allenfalls geeignet wären, eine Kassation der vorinstanzlichen Verfügung zu bewirken. Der Beschwerdeführer mo- niert, das SEM habe infolge Verletzung des rechtlichen Gehörs und des Untersuchungsgrundsatzes den Sachverhalt unvollständig und nicht richtig abgeklärt.</w:t>
      </w:r>
    </w:p>
    <w:p>
      <w:r>
        <w:rPr>
          <w:b/>
        </w:rPr>
        <w:t>E. 4.1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Hinweisen). Mit dem Gehörsanspruch korreliert die Pflicht der Behörden, die Vorbringen tatsächlich zu hören, ernsthaft zu prüfen und in ihrer Entscheidfindung angemessen zu berücksichtigen. Nicht erforderlich ist, dass sich die Begründung mit allen Parteistandpunk- ten einlässlich auseinandersetzt und jedes einzelne Vorbringen ausdrück- lich widerlegt (vgl. BGE 143 III 65 E. 5.2). Die unrichtige oder unvollständige Feststellung des rechtserheblichen Sach- verhalts in Verletzung der behördlichen Untersuchungspflicht bildet einen Beschwerdegrund (Art. 106 Abs. 1 Bst. b AsylG). Unrichtig ist die Sachver- haltsfeststellung, wenn der Verfügung ein falscher und aktenwidriger Sach- verhalt zugrunde gelegt wird oder Beweise falsch gewürdigt worden sind; unvollständig ist sie, wenn nicht alle für den Entscheid rechtswesentlichen Sachumstände berücksichtigt werden (vgl. KÖLZ/HÄNER/BERTSCHI, Ver- waltungsverfahren und Verwaltungsrechtspflege des Bundes, 3. Aufl., 2013, Rz. 1043).</w:t>
      </w:r>
    </w:p>
    <w:p>
      <w:r>
        <w:t>E-6320/2019 Seite 7</w:t>
      </w:r>
    </w:p>
    <w:p>
      <w:r>
        <w:rPr>
          <w:b/>
        </w:rPr>
        <w:t>E. 4.2.1</w:t>
      </w:r>
    </w:p>
    <w:p>
      <w:r>
        <w:t>Der Beschwerdeführer beanstandet zunächst, aufgrund des langen Zeitraumes zwischen der Anhörung und dem Asylentscheid sei davon aus- zugehen, dass die notwendigen subjektiven Wahrnehmungen der befra- genden Personen, welche für die Glaubwürdigkeit essentiell seien, nicht vorgelegen hätten, was einen Verfahrensfehler darstelle. Hierzu ist festzu- halten, dass das SEM seine ablehnende Verfügung mit der mangelnden Asylrelevanz der Vorbringen und gerade nicht mit deren fehlender Glaub- haftmachung begründet, auch wenn es diesbezüglich einen Vorbehalt an- meldet. Bezeichnenderweise wird in der Beschwerde nicht ansatzweise konkretisiert, inwiefern sich der Abstand zwischen Anhörung und Asylent- scheid negativ ausgewirkt haben soll. Ein Verfahrensfehler ist jedenfalls nicht ersichtlich.</w:t>
      </w:r>
    </w:p>
    <w:p>
      <w:r>
        <w:rPr>
          <w:b/>
        </w:rPr>
        <w:t>E. 4.2.2</w:t>
      </w:r>
    </w:p>
    <w:p>
      <w:r>
        <w:t>Er rügt weiter, die Vorinstanz habe es unterlassen, den von den sri- lankischen Behörden an ihn gerichteten Vorwurf, eine neue LTTE-Bewe- gung zu fördern, vor dem bekannten Länderkontext ernsthaft zu prüfen. Insbesondere da dem befragenden Offizier Bilder des Beschwerdeführers vorgelegen hätten, die belegten, dass er sich mit der LTTE-Bewegung identifiziere und er sich zudem im (…)gebiet aufgehalten und dort den Mär- tyrertag gefeiert habe. Das SEM hat sich in der angefochtenen Verfügung sehr wohl mit diesem Vorbringen befasst (ebd. II., Ziff. 2. in fine, S. 4) und hat insbesondere begründet, weshalb es das Vorbringen im Falle des Be- schwerdeführers als nicht asylrelevant erachte.</w:t>
      </w:r>
    </w:p>
    <w:p>
      <w:r>
        <w:rPr>
          <w:b/>
        </w:rPr>
        <w:t>E. 4.2.3</w:t>
      </w:r>
    </w:p>
    <w:p>
      <w:r>
        <w:t>Sodann moniert der Beschwerdeführer, seine Registrierung als Straf- täter, der zwei Militärpersonen eingesperrt habe, habe nach seiner Freilas- sung nur deshalb keine Konsequenzen gehabt, weil er monatlich dafür be- zahlt habe und danach ausgereist sei. Auch habe die sri-lankische Armee dann nicht ein Interesse an einer sofortigen Inhaftierung, wenn die Person sie zu weiteren LTTE-Mitgliedern führen könne. Mit seiner Flucht ins Aus- land habe der Beschwerdeführer endgültig die Aufmerksamkeit des Staats- apparates auf sich gezogen. Die Einschätzung der fehlenden Asylrelevanz sei deshalb falsch. Mit dieser Kritik an der Einschätzung des SEM ver- mengt der Beschwerdeführer offensichtlich die Frage der Feststellung des rechtserheblichen Sachverhalts mit jener der rechtlichen Würdigung der Sache. Ob der Einschätzung des SEM in materieller Hinsicht zu folgen ist, wird Gegenstand der folgenden materiellen Erwägungen sein.</w:t>
      </w:r>
    </w:p>
    <w:p>
      <w:r>
        <w:rPr>
          <w:b/>
        </w:rPr>
        <w:t>E. 4.2.4</w:t>
      </w:r>
    </w:p>
    <w:p>
      <w:r>
        <w:t>Ferner rügt der Beschwerdeführer, das SEM halte ihm zu Unrecht entgegen, die Probleme, die zu seiner Ausreise nach E._______ geführt</w:t>
      </w:r>
    </w:p>
    <w:p>
      <w:r>
        <w:t>E-6320/2019 Seite 8 hätten, anlässlich der Anhörung erst bei dritter Gelegenheit genannt zu ha- ben. Ihre vorgängigen Fragen hätten sich nämlich auf die Ausreisegründe (…)2015 gerichtet. Eine solche einschränkende Fragestellung findet in den Akten keine Stütze, vielmehr wurde der Beschwerdeführer, nachdem ihm Gelegenheit gegeben worden war, darzutun, weshalb er in der Schweiz Asyl beantrage, mehrmals gefragt, ob es weitere Gründe für seine Ausreise aus Sri Lanka gegeben habe, worauf er diese – insbesondere auch den Vorfall vom (…) 2012 – nennen konnte (A15 F58, F59, F63). Im Übrigen vermischt der Beschwerdeführer auch hier wieder formelle mit materiellen Einwänden. Das SEM hat hinsichtlich der geltend gemachten Ereignisse von 2012 (inklusive der Haft) sowohl den Sachverhalt hinreichend erstellt als auch hinlänglich begründet, weshalb es diese nicht als asylrelevant er- achte.</w:t>
      </w:r>
    </w:p>
    <w:p>
      <w:r>
        <w:rPr>
          <w:b/>
        </w:rPr>
        <w:t>E. 4.2.5</w:t>
      </w:r>
    </w:p>
    <w:p>
      <w:r>
        <w:t>Schliesslich ist nicht ersichtlich inwiefern das SEM sich im Falle des Beschwerdeführers im Zeitpunkt des Erlasses der angefochtenen Verfü- gung auf nicht aktuelle oder falsche Länderinformationen gestützt hätte. Ob das SEM zu einer korrekten Risikoeinschätzung gelangt ist und sich diese auch vor dem Hintergrund der aktuellen Lage als zutreffend erweist, wird ebenfalls Teil der materiellen Prüfung sein.</w:t>
      </w:r>
    </w:p>
    <w:p>
      <w:r>
        <w:rPr>
          <w:b/>
        </w:rPr>
        <w:t>E. 4.3</w:t>
      </w:r>
    </w:p>
    <w:p>
      <w:r>
        <w:t>Zusammenfassend erweisen sich die geltend gemachten formellen Rü- gen als unbegründet und es besteht keine Veranlassung, die angefochtene Verfügung aufzuheben und die Sache zur Neubeurteilung an die Vor- instanz zurückzuweisen. Der Rückweisungsantrag ist daher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w:t>
      </w:r>
    </w:p>
    <w:p>
      <w:r>
        <w:t>E-6320/2019 Seite 9 wesentlichen Punkten zu wenig begründet oder in sich widersprüchlich sind, den Tatsachen nicht entsprechen oder massgeblich auf gefälschte oder verfälschte Beweismittel abgestützt werden (Art. 7 AsylG).</w:t>
      </w:r>
    </w:p>
    <w:p>
      <w:r>
        <w:rPr>
          <w:b/>
        </w:rPr>
        <w:t>E. 6.1</w:t>
      </w:r>
    </w:p>
    <w:p>
      <w:r>
        <w:t>Das SEM begründet seine ablehnende Verfügung damit, dass es sich bei der Festnahme des Beschwerdeführers und der Ausrichtung von Be- stechungsgeldern an einen CID-Offizier im Jahre 2012 um ein abgeschlos- senes Geschehen handle. So habe er diese Vorfälle an der Anhörung erst bei dritter Gelegenheit erwähnt und am (…) 2015 sei er ferienhalber nach Sri Lanka zurückgekehrt, weshalb die Vermutung naheliege, Probleme in diesem Zusammenhang hätten keine mehr bestanden. Den Entschluss, Sri Lanka definitiv zu verlassen, habe er gemäss eigenen Aussagen nach der Befragung am Flughafen sowie den Belästigungen vor seinem Haus ge- fasst. Anlässlich der Befragung seien ihm hauptsächlich Vorwürfe in Bezug auf die LTTE gemacht worden, womit kein inhaltlicher Zusammenhang zu den Ereignissen aus den Jahren 2012 und 2013 bestehe. Weder seien diese in zeitlicher noch in sachlicher Hinsicht kausal für die Ausreise im (…) 2016 gewesen und damit asylrechtlich irrelevant. Was die Befragung am Flughafen, die angebliche Beschattung vor seinem Haus sowie die Auffor- derung zu einer erneuten Befragung angehe, wiesen diese Vorfälle auf- grund ihrer Art und Intensität keine Asylrelevanz auf. Den Akten seien so- dann auch keine Hinweise zu entnehmen, dass der Beschwerdeführer Sri Lanka wegen einer Zwangssituation habe verlassen müssen. Er sei dann zwar mit der Hilfe eines Schleppers, allerdings legal und problemlos auf dem Flugweg ausgereist. Im Hinblick auf eine begründete Furcht vor zukünftiger Verfolgung und all- fällige Risikofaktoren im Sinne des Urteils des Bundesverwaltungsgerichts E-1866/2015 vom 15. Juli 2016 E. 8, 9.1 (als Referenzurteil publiziert) hielt das SEM fest, Befragungen am Flughafen, denen illegal ausgereiste Rück- kehrer sowie solche, die über keine gültigen Identitätsdokumente verfüg- ten, im Ausland ein Asylverfahren durchlaufen hätten oder behördlich ge- sucht würden, ausgesetzt seien, stellten für sich allein keine flüchtlings- rechtlich relevante Verfolgungsmassnahme dar. Gleiches gelte für die all- fällige Eröffnung eines Strafverfahrens wegen illegaler Ausreise sowie grundsätzlich für die Befragung von Rückkehrern an ihrem Herkunftsort zwecks Registrierung, Identitätserfassung sowie Überwachung ihrer Akti- vitäten. Der Beschwerdeführer, der keinen asylrelevanten Verfolgungs- massnahmen ausgesetzt gewesen sei und Sri Lanka legal mit seinem Pass verlassen habe, nachdem er mit einem Unterbruch von einem Jahr und</w:t>
      </w:r>
    </w:p>
    <w:p>
      <w:r>
        <w:t>E-6320/2019 Seite 10 neun Monaten dort gelebt habe, habe sich damit nach Kriegsende noch knapp (…) Jahre lang in seinem Heimatstaat aufgehalten. Seine Vorbrin- gen hinsichtlich der neuen Facebook-Posts, die wenig substantiiert und un- belegt geblieben seien, gäben keinen Anlass zur Annahme, die Behörden hätten deshalb mit beachtlicher Wahrscheinlichkeit ein besonderes Inte- resse an ihm. Ebenso wenig begründeten die Hilfstätigkeiten seines Vaters für die LTTE ein zusätzliches Interesse der Behörden an ihm, da sich des- sen Tod über (…) Jahre vor der Ausreise des Beschwerdeführers zugetra- gen habe und er selber keinerlei Beziehungen zur LTTE gehabt habe. Dass der Beschwerdeführer mit beachtlicher Wahrscheinlichkeit in absehbarer Zukunft in asylrelevanter Art und Weise Nachteile zu gewärtigen hätte, er- gebe sich schliesslich auch nicht aus den Problemen mit der Familie seiner Freundin, habe er doch auch dazu keinerlei konkrete Angaben machen können; die von ihm eingereichten Beweismittel vermöchten daran nichts zu ändern.</w:t>
      </w:r>
    </w:p>
    <w:p>
      <w:r>
        <w:rPr>
          <w:b/>
        </w:rPr>
        <w:t>E. 6.2</w:t>
      </w:r>
    </w:p>
    <w:p>
      <w:r>
        <w:t>Dagegen bringt der Beschwerdeführer mit Hinweis auf diverse Berichte zur Situation in Sri Lanka im Wesentlichen vor, es sei bekannt, dass der sri-lankische Staatsapparat zusammen mit paramilitärischen Gruppen ta- milische Personen, die der LTTE nahestünden, sie unterstützt hätten oder Mitglieder gewesen seien, behellige, willkürlich verhafte, verschwinden lasse oder von ihnen Lösegelder erpresse. Der Beschwerdeführer entspre- che dem Risikoprofil, welches das Bundesverwaltungsgericht definiert habe. Er sei registriert worden als Person, die aus verschiedenen Gründen unter Beobachtung gestanden, jedoch ausgereist sei. Aufgrund seiner In- haftierung 2012 und seinen exilpolitischen Tätigkeiten sei er ins Visier des Staatsapparates geraten. Insbesondere durch die Teilnahme an den LTTE- Feierlichkeiten im Ausland beziehungsweise durch die Veröffentlichung der Bilder teilnehmender Personen sähen sich die sri-lankischen Behörden da- rin bestätigt, dass er eine Gefahr für den Einheitsstaat darstelle. Auch seien sie an ihm interessiert, da sie von ihm wertvolle Information über ehemalige LTTE-Mitglieder und deren Zukunftspläne erlangen könnten. Mit seiner Vorgeschichte und dem mehrjährigen Auslandaufenthalt unterliege er einer konkreten Folter- und Todesgefahr bei der Rückkehr. Die subjektive Furcht des Beschwerdeführers sei hoch, insbesondere da es sich bei ihm um eine Person mit Verdacht auf LTTE-Verbindungen handle, deren Rechte unter dem Prevention of Terrorism Act ohnehin schon drastisch beschnitten seien. Bei einer Rückkehr sei ein Background-Check unausweichlich. Ge- stützt auf das Gesuch und insbesondere auf den Bericht der Working Group, welche dem UN-Menschenrechtsrat im September 2018 unterbrei- tet worden sei, sei festzustellen, dass der Beschwerdeführer zur sozialen</w:t>
      </w:r>
    </w:p>
    <w:p>
      <w:r>
        <w:t>E-6320/2019 Seite 11 Gruppe der abgewiesenen Asylsuchenden mit tamilischer Abstammung und einer vermeintlichen LTTE-Verbindung gehöre. Die Working Group stelle fest, dass insbesondere dieser Gruppe bei einer Rückreise nach Sri Lanka nicht nur eine gerechtfertigte Verhaftung (beispielsweise aufgrund der Ausreise mit einem gefälschten Pass), sondern auch ungerechtfertigte Verhaftung mit anschliessender Folter drohe. Insbesondere nach der Machtergreifung von Gotayaba Rajapaksa werde der Fokus auf rückkeh- rende abgewiesene Asylsuchende liegen. Denn wer nach Ansichten des Rajapaksa-Clans nichts verbrochen gehabt habe, müsste nicht ins Ausland flüchten.</w:t>
      </w:r>
    </w:p>
    <w:p>
      <w:r>
        <w:rPr>
          <w:b/>
        </w:rPr>
        <w:t>E. 7</w:t>
      </w:r>
    </w:p>
    <w:p>
      <w:r>
        <w:t>November 2022). Das SEM bestreitet den vom Beschwerdeführer geltend gemachten Vorfall vom (…) 2012 nicht, auch nicht, dass dieser zu einer Festnahme führte, anlässlich der er geschlagen worden sei, sowie dass er die Zahlung von Geldbeträgen an einen Geheimdienstoffizier zur Konsequenz hatte. Dass der Beschwerdeführer wegen der Festhaltung der Militärpersonen als Straftäter registriert worden wäre – wobei eine strafrechtliche Untersu- chung für sich allein noch nicht als illegitim angesehen werden könnte – ergibt sich aus den Akten nicht. Vielmehr ist er gemäss eigenen Angaben nach der Befragung freigelassen worden. Die anschliessenden rund ein- jährigen Bestechungszahlungen sind mutmasslich auf ein Fehlverhalten des Geheimdienstoffiziers zurückzuführen, zumal der Beschwerdeführer nach dessen Versetzung während mehreren Monaten in Ruhe gelassen worden sei und offenbar (…) 2013/(…)2014 problemlos D._______ hat ausreisen können. Auch sei ihm anlässlich seiner Befragung bei seiner Wiedereinreise am (…) 2015 dieser Vorfall nicht entgegengehalten wor- den. Auch ist mit dem SEM davon auszugehen, dass der Beschwerdefüh- rer, wäre er wie in der Beschwerde nun vorgebracht wird, tatsächlich aus Angst vor Verfolgung nach E._______ ausgereist, kaum zu Ferienzwecken in seinen Heimatstaat zurückgekehrt wäre, und dies offiziell über den Flug- hafen Colombo. Dem SEM ist insgesamt in der Einschätzung zuzustim- men, dass es sich bei den Folgen der Festhaltung der Militärdienstange- hörigen um abgeschlossene Ereignisse handelt.</w:t>
      </w:r>
    </w:p>
    <w:p>
      <w:r>
        <w:rPr>
          <w:b/>
        </w:rPr>
        <w:t>E. 7.1</w:t>
      </w:r>
    </w:p>
    <w:p>
      <w:r>
        <w:t>Ausgangspunkt für die Beurteilung der Flüchtlingseigenschaft ist die Frage nach der im Zeitpunkt der Ausreise vorhandenen Verfolgung oder der begründeten Furcht vor einer solchen. Die Situation im Zeitpunkt des Asylentscheids ist jedoch im Rahmen der Prüfung nach der Aktualität der Verfolgungsfurcht ebenfalls wesentlich. Veränderungen der objektiven Si- tuation im Heimatstaat zwischen Ausreise und Asylentscheid sind deshalb zugunsten und zulasten der das Asylgesuch stellenden Person zu berück- sichtigen (vgl. zum Ganzen BVGE 2011/51 E. 6, 2011/50 E. 3.1.1 und 3.1.2, 2010/57 E. 2, 2008/34 E. 7.1, 2008/12 E. 5.2 und 2008/4 E. 5.2, je- weils m.w.H.; WALTER STÖCKLI, Asyl, in: Uebersax / Rudin / Hugi Yar / Gei- ser / Vetterli [Hrsg.], Ausländerrecht, 3. Aufl., 2022, Rz. 14.38 und 14.39).</w:t>
      </w:r>
    </w:p>
    <w:p>
      <w:r>
        <w:rPr>
          <w:b/>
        </w:rPr>
        <w:t>E. 7.2.1</w:t>
      </w:r>
    </w:p>
    <w:p>
      <w:r>
        <w:t>Im Rahmen seiner Befragungen gab der Beschwerdeführer an, etwa im (…) 2012 mit anderen Jungen zwei sogenannte "Grease-Men" festge- nommen zu haben. Zu den sogenannten "Grease-Men" oder "Grease-De- vils" ergibt sich aus diversen Quellen, dass ihnen eine Reihe von Attacken – insbesondere gegen muslimische und tamilische Frauen – im Norden und Osten Sri Lankas zugeschrieben werden, die sich von August bis Sep- tember 2011 zugetragen hatten. Ungeklärt bleibt allerdings die Identität dieser "Grease-Men" und ein allfälliger politischer Hintergrund der Angriffe. Jene Täter, die hätten gefasst werden können, seien mehrheitlich Singha- lesen und einige seien Angehörige der Sicherheitskräfte gewesen. Jeden- falls führte der Eindruck in der Bevölkerung, dass keine angemessene Re- aktion der Polizei erfolgt sei und die Täter Angehörige des Militärs seien beziehungsweise dessen Schutz genössen, zu Fällen von Selbstjustiz. Auch kam es zu einer Welle von Aufständen, denen die Behörden mit Ge- walt begegneten. Unter dem Verdacht, an einer gewaltsamen Demonstra-</w:t>
      </w:r>
    </w:p>
    <w:p>
      <w:r>
        <w:t>E-6320/2019 Seite 12 tion vor einem Militärcamp, wo sich mutmassliche "Grease-Devils" ver- steckt hätten, teilgenommen zu haben, wurden in Navanthurai (Distrikt Jaffna) rund hundert tamilische Männer unter Gewaltanwendung festge- nommen. Aufgrund von Grundrechtsverletzungen seien in diesem Zusam- menhang mehrere Klagen anhängig gemacht worden (vgl. International Crisis Group, Sri Lanka: Women’s Insecurity in the North and East, Asia Report N 217 – 20. Dezember 2011, S. 30 f.,&lt;https://www.ecoi.net/en/file/ local/1055886/2016_1324563161_217-sri-lanka-womens-insecurity-in- the-north-and-east-ko.pdf&gt; und Sri Lanka’s North I: The Denial of Minority Rights, Asia Report N 219 – 16. März 2012, S. 15 f., &lt;https://www.ecoi.net/en/file/local/1012748/2016_1332418989_219-sri- lankas-north-i-the-denial-of-minority-rights.pdf&gt;, beide abgerufen am</w:t>
      </w:r>
    </w:p>
    <w:p>
      <w:r>
        <w:rPr>
          <w:b/>
        </w:rPr>
        <w:t>E. 7.2.2</w:t>
      </w:r>
    </w:p>
    <w:p>
      <w:r>
        <w:t>Hinsichtlich der dreistündigen Befragung des Beschwerdeführers am Flughafen bei seiner Rückkehr im (…) 2015, der Überwachung vor seinem Haus sowie der Aufforderung, zu einer erneuten Befragung zu erscheinen, hielt das SEM zu Recht fest, dass diese Vorfälle aufgrund ihrer Intensität</w:t>
      </w:r>
    </w:p>
    <w:p>
      <w:r>
        <w:t>E-6320/2019 Seite 13 keine Asylrelevanz aufwiesen. Dafür, dass die Behörden mit einer Inhaftie- rung zugewartet hätten, wie der Beschwerdeführer geltend macht, da er sie zu weiteren Sympathisanten und LTTE-Anhängern hätte führen kön- nen, gibt es keine konkreten Anhaltspunkte. Offensichtlich erkannten sie ihn trotz seinen – als niederschwellig zu bezeichnenden exilpolitischen Ak- tivitäten D._______ – nicht als ernsthaften LTTE-Unterstützer; ansonsten nicht nachvollziehbar ist, weshalb sie ihn gleich wieder freigelassen hätten. Dass es sich bei den Unbekannten, die ihn jeden Tag oder alle zwei Tage beobachtet hätten, um CID-Angehörige gehandelt habe, ist sodann eine blosse Vermutung. Nicht erkennbar ist schliesslich, sollte der Mutter tat- sächlich ausgerichtet worden sein, dass er zu einer Befragung erscheinen solle, was der Grund dafür war. Unabhängig davon muss angesichts des bekanntlich rigorosen Vorgehens der sri-lankischen Behörden bei entspre- chendem Verdacht auf Handlungen zur Unterstützung des tamilischen Wi- derstands mit grosser Wahrscheinlichkeit angenommen werden, dass die Behörden es nicht bei einer dreistündigen Befragung am Flughafen, einer allfälligen Überwachung des Beschwerdeführers und der Aufforderung, zu einer erneuten Befragung zu erscheinen hätten bewenden lassen, sondern umfassendere Ermittlungsmassnahmen eingeleitet hätten, hätten sie im Beschwerdeführer tatsächlich einen Regimegegner vermutet, der den Ein- heitsstaat ernsthaft in Frage stellen würde. Die geltend gemachten Dro- hungen auf Facebook, nachdem er nicht zur Befragung erschienen sei, vermögen daran nichts zu ändern, zumal die Urheber unklar bleiben.</w:t>
      </w:r>
    </w:p>
    <w:p>
      <w:r>
        <w:rPr>
          <w:b/>
        </w:rPr>
        <w:t>E. 7.2.3</w:t>
      </w:r>
    </w:p>
    <w:p>
      <w:r>
        <w:t>Soweit der Beschwerdeführer geltend macht er habe bei einer heuti- gen Rückkehr nach Sri Lanka begründete Furcht vor Verfolgung ist auf das Referenzurteil des Bundesverwaltungsgerichts E-1866/2015 (a.a.O.) zu verweisen, in welchem eine Analyse der Situation von Rückkehrenden nach Sri Lanka vorgenommen und festgestellt wurde, dass aus Europa respektive der Schweiz zurückkehrende tamilische Asylsuchende – entge- gen dem Einwand in der Beschwerde – nicht generell einer ernstzuneh- menden Gefahr von Verhaftung und Folter ausgesetzt seien (vgl. dort E. 8.3). Das Gericht orientiert sich bei der Beurteilung des Risikos von Rückkehrenden, Opfer ernsthafter Nachteile in Form von Verhaftung und Folter zu werden, an verschiedenen Risikofaktoren. Dabei handelt es sich um das Vorhandensein einer tatsächlichen oder vermeintlichen, aktuellen oder vergangenen Verbindung zu den LTTE, um die Teilnahme an exilpoli- tischen regimekritischen Handlungen, und um das Vorliegen früherer Ver- haftungen durch die sri-lankischen Behörden, üblicherweise im Zusam- menhang mit einer tatsächlichen oder vermuteten Verbindung zu den LTTE (sogenannte stark risikobegründende Faktoren, vgl. a.a.O., E. 8.4.1–</w:t>
      </w:r>
    </w:p>
    <w:p>
      <w:r>
        <w:t>E-6320/2019 Seite 14 8.4.3). Einem gesteigerten Risiko, genau befragt und überprüft zu werden, unterliegen ausserdem Personen, die ohne die erforderlichen Identitätspa- piere nach Sri Lanka einreisen wollen, die zwangsweise zurückgeführt wer- den, oder die über die Internationale Organisation für Migration (IOM) nach Sri Lanka zurückkehren, sowie Personen mit gut sichtbaren Narben (soge- nannte schwach risikobegründende Faktoren, vgl. ebd. E. 8.4.4 und 8.4.5). Das Gericht wägt im Einzelfall ab, ob die konkret glaubhaft gemachten Ri- sikofaktoren eine asylrechtlich relevante Gefährdung der betreffenden Per- son ergeben. Dabei zieht es in Betracht, dass insbesondere jene Rückkeh- renden eine begründete Furcht vor ernsthaften Nachteilen im Sinne von Art. 3 AsylG haben, denen seitens der sri-lankischen Behörden zugeschrie- ben wird, dass sie bestrebt seien, den tamilischen Separatismus wieder- aufleben zu lassen (vgl. ebd., E. 8.5.1). In seiner Beschwerde macht der Beschwerdeführer geltend, die sri-lanki- schen Behörden erachteten ihn als Gefahr für den Einheitsstaat aufgrund seiner Inhaftierung 2012 und seine politischen Tätigkeiten im D._______, von denen sie anlässlich der Befragung 2015 Kenntnis erlangt hätten. Auch hätten sie Interesse an ihm, weil sie durch ihn wertvolle Informationen über ehemalige LTTE-Mitglieder und deren Zukunftspläne erlangen könnten. Zunächst ist festzustellen, dass die sri-lankischen Behörden den Be- schwerdeführer anlässlich seiner Rückkehr 2015 offensichtlich weder auf- grund der Vergangenheit seines Vaters noch aufgrund des Vorfalls von 2012 noch wegen seiner politischen Tätigkeiten im D._______ – von wel- chen sie Kenntnis gehabt hätten – ernsthaft verdächtigten, die LTTE in ent- scheidender Weise zu unterstützen, ansonsten sie ihn, wie erwogen, nicht nach einer dreistündigen Befragung wieder freigelassen hätten. Auch ist nicht davon auszugehen, der Beschwerdeführer sei als Regimegegner re- gistriert worden und sei auf einer "Stop-List" eingetragen. An dieser Einschätzung vermag auch die Lageveränderung in Sri Lanka seit Ergehen des angefochtenen Entscheides nichts zu ändern. Am 16. No- vember 2019 war Gotabaya Rajapaksa zum neuen Präsidenten Sri Lankas gewählt worden. Sein Bruder Mahinda Rajapaksa wurde erneut zum Pre- mierminister ernannt und auch ein weiterer Bruder, Chamal Rajapaksa wurde in die Regierung eingebunden. Gemeinsam übernahmen sie die Kontrolle über zahlreiche Regierungsabteilungen oder -institutionen, und Beobachter und ethnische oder religiöse Minderheiten befürchteten insbe- sondere mehr Repression und die vermehrte Überwachung von Men- schenrechtsaktivistinnen und -aktivisten, Journalistinnen und Journalisten,</w:t>
      </w:r>
    </w:p>
    <w:p>
      <w:r>
        <w:t>E-6320/2019 Seite 15 Oppositionellen und regierungskritischen Personen (vgl. SFH: Regierungs- wechsel weckt Ängste bei Minderheiten, 21. November 2019). Am 5. Au- gust 2020 fanden Parlamentswahlen statt mit dem Resultat, dass der Raja- paksa-Clan seine Macht in Sri Lanka ausweiten konnte (vgl. Sri Lanka: Rajapaksa-Clan weitet seine Macht weiter aus [nzz.ch] vom 7. August 2020). Auch das Bundesverwaltungsgericht ging angesichts dieser Ent- wicklung von einer möglichen Akzentuierung der Gefährdungslage aus für Personen mit einem bestimmten Risikoprofil, hält aber bis heute daran fest, dass auch nach dem Machtwechsel zu den Rajapaksas in Sri Lanka nicht ganze Bevölkerungsgruppen kollektiv einer Verfolgungsgefahr ausgesetzt seien und nach wie vor im Einzelfall zu prüfen sei, ob ein persönlicher Be- zug der asylsuchenden Personen zur Präsidentschaftswahl vom 16. No- vember 2019 respektive deren Folgen bestehe. Inzwischen ist Mahinda Rajapaksa am 9. Mai 2022 als Premierminister zurückgetreten und Ranil Wickremesinghe wurde am 20. Juli 2022 zum Nachfolger des abgetrete- nen Gotabaya Rajapaksa als neuer Staatspräsident gewählt. Dies ändert aber nach wie vor nichts an der bisherigen Lageeinschätzung, ist doch der neue Staatspräsident Teil der alten politischen Elite. Der Beschwerdeführer hält sich inzwischen seit bald (…) Jahren in der Schweiz auf. Hier nehme er gemäss seinen Angaben anlässlich der Anhö- rung ebenfalls am Märtyrertag teil und schreibe auf Facebook über die Si- tuation der Tamilen in Sri Lanka. Weitere exilpolitische Tätigkeiten macht er keine geltend und auch die genannten werden nicht näher konkretisiert. Er gab sodann ausdrücklich an, abgesehen von seinem Vater hätten weder er selbst noch nähere Verwandte Verbindungen zu den LTTE (u.a. A15 F88 ff., F128). In Berücksichtigung aller Umstände kommt das Bundesver- waltungsgericht zum Schluss, dass nicht mit der notwendigen hohen Wahr- scheinlichkeit davon auszugehen ist, die für die Zeit vor seiner letzten Aus- reise geltend gemachten Ereignisse oder die kaum erkennbaren exilpoliti- schen Tätigkeiten würden nun bei der heutigen Rückkehr nach Sri Lanka plötzlich ernsthafte Nachteile im Sinne von und aus einem Motiv nach Art. 3 AsylG nach sich ziehen. Die tamilische Ethnie, die mehrjährige Landesab- wesenheit, der angebliche Verlust seines Reisepasses sowie die politi- schen Veränderungen, zu denen der Beschwerdeführer keinen persönli- chen Bezug geltend gemacht hat, führen zu keiner anderen Einschätzung. Dies obwohl nicht auszuschliessen ist, dass er bei seiner Rückkehr im Rah- men eines sogenannten "Background Check" (Befragung und Überprüfung von Tätigkeiten im In- und Ausland) oder auch später an seinem Herkunfts- ort von den sri-lankischen Behörden befragt wird, da dieser Umstand, wie</w:t>
      </w:r>
    </w:p>
    <w:p>
      <w:r>
        <w:t>E-6320/2019 Seite 16 das SEM zu Recht festhält, noch keine flüchtlingsrechtliche Relevanz zu begründen vermag.</w:t>
      </w:r>
    </w:p>
    <w:p>
      <w:r>
        <w:rPr>
          <w:b/>
        </w:rPr>
        <w:t>E. 7.2.4</w:t>
      </w:r>
    </w:p>
    <w:p>
      <w:r>
        <w:t>Soweit der Beschwerdeführer Probleme seitens der Familie seiner aus einer anderen Kaste stammenden Freundin befürchtet, hat er diese auch auf Beschwerdestufe nicht näher konkretisiert. Er wird sich diesbe- züglich gegebenenfalls an die sri-lankischen Behörden zu wenden haben, da diese als grundsätzlich schutzfähig sowie schutzwillig gelten (vgl. Urteile des BVGer D-1239/2022 vom 21. Februar 2022 E.5.3.2; E-6902/2019 vom 6. Oktober 2021 E. 5.3; E-3931/2020 vom 22. März 2021 E. 10.3).</w:t>
      </w:r>
    </w:p>
    <w:p>
      <w:r>
        <w:rPr>
          <w:b/>
        </w:rPr>
        <w:t>E. 7.3</w:t>
      </w:r>
    </w:p>
    <w:p>
      <w:r>
        <w:t>Zusammenfassend ist es dem Beschwerdeführer somit nicht gelungen, eine relevante Verfolgungsgefahr im Sinne von Art. 3 AsylG darzutun. Das SEM hat damit zu Recht seine Flüchtlingseigenschaft verneint und sein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einer Weiterreise der Ausländerin oder des Ausländers in den Hei- mat-, Herkunfts- oder in einen Drittstaat entgegenstehen. Der Vollzug kann für Ausländerinnen oder Ausländer unzumutbar sein, wenn sie in Situatio- nen wie Krieg, Bürgerkrieg, allgemeiner Gewalt und medizinischer Notlage im Heimat- oder Herkunftsstaat konkret gefährdet sind. Der Vollzug ist nicht möglich, wenn die Ausländerin oder der Ausländer weder in den Heimat- oder in den Herkunftsstaat noch in einen Drittstaat ausreisen oder dorthin gebracht werden kann (Art. 83 Abs. 2-4 AIG).</w:t>
      </w:r>
    </w:p>
    <w:p>
      <w:r>
        <w:t>E-6320/2019 Seite 17 Bezüglich der Geltendmachung von Wegweisungsvollzugshindernissen gilt gemäss Praxis des Bundesverwaltungsgerichts der gleiche Beweis- standard wie bei der Prüfung der Flüchtlingseigenschaft; das heisst, sie sind zu beweisen, wenn der strikte Beweis möglich ist, und andernfalls we- nigstens glaubhaft zu machen (vgl. BVGE 2011/24 E. 10.2 m.w.H.).</w:t>
      </w:r>
    </w:p>
    <w:p>
      <w:r>
        <w:rPr>
          <w:b/>
        </w:rPr>
        <w:t>E. 9.2</w:t>
      </w:r>
    </w:p>
    <w:p>
      <w:r>
        <w:t>Soweit der Beschwerdeführer im Zusammenhang mit der Anordnung des Wegweisungsvollzugs vorbringt, die Vorinstanz habe keine konkrete Prüfung anhand der durch das Bundesverwaltungsgericht vorgegebenen Risikofaktoren vorgenommen, indem es die LTTE-Tätigkeit des Beschwer- deführers und Reflexverfolgung wegen seines Vaters nicht berücksichtigt habe, weshalb es auch diesbezüglich das rechtliche Gehör verletzt habe, ist ihm zu entgegnen, dass das SEM die Risikofaktoren im Rahmen der Prüfung einer begründeten Furcht vor Verfolgung geprüft und sowohl das Verhältnis des Beschwerdeführers zur LTTE als auch die zu ihren Gunsten erfolgten Hilfstätigkeiten seines Vaters berücksichtigt hat; eine selbstän- dige Bedeutung kommt diesen Umständen im Rahmen der Zulässigkeit des Wegweisungsvollzugs nicht nochmals zu. Da sich die Prüfung des Vor- liegens einer konkreten Gefahr nach Praxis des Europäische Gerichtshof für Menschenrechte (EGMR) und des UN-Anti-Folterausschusses, im Hei- matstaat Opfer von Folter oder unmenschlicher Behandlung zu werden, welche die Unzulässigkeit des Wegweisungsvollzugs nach sich ziehen würde, im Wesentlichen mit den geprüften Risikofaktoren deckt, war die Vorinstanz nicht gehalten, diese erneut aufzuführen. Auch ist unzutreffend, dass die Vorinstanz eine konkrete Prüfung der Zumutbarkeit des Wegwei- sungsvollzugs unterlassen hat, wie dies vom Beschwerdeführer geltend macht wird.</w:t>
      </w:r>
    </w:p>
    <w:p>
      <w:r>
        <w:rPr>
          <w:b/>
        </w:rPr>
        <w:t>E. 9.3</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ist eine Rückkehr des Beschwerdeführers in den Heimatstaat ist demnach unter dem Aspekt von Art. 5 AsylG rechtmässig. Gemäss dem erwähnten Referenzurteil E-1866/2015 lassen weder die Zu- gehörigkeit zur tamilischen Ethnie für sich alleine noch die allgemeine Men- schenrechtssituation in Sri Lanka den Wegweisungsvollzug als unzulässig erscheinen. Auch der EGMR unterstreicht, dass nicht in genereller Weise</w:t>
      </w:r>
    </w:p>
    <w:p>
      <w:r>
        <w:t>E-6320/2019 Seite 18 davon auszugehen sei, zurückkehrenden Tamilen drohe eine unmenschli- che Behandlung. Vielmehr müssten im Rahmen der Beurteilung, ob die betroffene Person ernsthafte Gründe für die Befürchtung habe, die Behör- den hätten an ihrer Festnahme und Befragung ein Interesse, verschiedene Aspekte – welche im Wesentlichen durch die in Erwägung 7.2.3 geprüften Risikofaktoren abgedeckt sind – in Betracht gezogen werden. Dabei sei dem Umstand gebührend Beachtung zu schenken, dass diese einzelnen Aspekte, auch wenn sie für sich alleine betrachtet möglicherweise keine ernsthafte Gefahr (sog. real risk) darstellen, diese Schwelle bei einer ku- mulativen Würdigung erreichen könnten (vgl. Referenzurteil a.a.O. E. 12.2 mit Hinweisen auf die einschlägige Rechtsprechung des EGMR). An dieser Einschätzung ist entgegen den Ausführungen in der Beschwerdeschrift (S. 14 f.) sowie auch unter Berücksichtigung der aktuellen allgemeinen Menschenrechtssituation in Sri Lanka festzuhalten (vgl. Urteile des BVGer E-6007/2020 vom 28. Oktober 2022 E. 10.2.7, E-2748/2020 vom 21. Sep- tember 2022 E. 10.3.6). Weder aus den Aussagen des Beschwerdeführers noch aus den Akten ergeben sich Anhaltspunkte dafür, dass er für den Fall einer Ausschaffung in den Heimatstaat dort konkrete Gefahr gemäss Pra- xis des EGMR (vgl. Urteil des EGMR Saadi gegen Italien 28. Februar 2008, Grosse Kammer 37201/06, §§ 124–127 m.w.H.) und des UN-Anti-Folter- ausschusses liefe, Folter oder unmenschlicher Behandlung im Sinne von Art. 3 EMRK oder Art. 1 FoK ausgesetzt zu werden. Nach dem Gesagten ist der Vollzug der Wegweisung sowohl im Sinne der asyl- als auch der völkerrechtlichen Bestimmungen zulässig.</w:t>
      </w:r>
    </w:p>
    <w:p>
      <w:r>
        <w:rPr>
          <w:b/>
        </w:rPr>
        <w:t>E. 9.4</w:t>
      </w:r>
    </w:p>
    <w:p>
      <w:r>
        <w:t>Aktuell herrscht in Sri Lanka weder Krieg noch eine Situation allgemei- ner Gewalt. Der Wegweisungsvollzug in die Nordprovinz Sri Lankas ist zu- mutbar, wenn das Vorliegen der individuellen Zumutbarkeitskriterien (ins- besondere Existenz eines tragfähigen familiären oder sozialen Bezie- hungsnetzes sowie Aussichten auf eine gesicherte Einkommens- und Wohnsituation) bejaht werden kann (vgl. E 1866/2015 a.a.O. E.13.2). An dieser Einschätzung ist auch unter Berücksichtigung der aktuellen Entwick- lungen in Sri Lanka festzuhalten. Wie die Vorinstanz zu Recht festhält, ist der Beschwerdeführer ein junger und gesunder Mann, der die Schule mit dem A-Level abgeschlossen habe. Auch sei der Beschwerdeführer in Sri Lanka während rund drei Jahren als (…) tätig gewesen und habe Grossaufträge erhalten sowie grundsätzlich ein den Lebensbedarf deckendes Einkommen erzielen können (A15 F51,</w:t>
      </w:r>
    </w:p>
    <w:p>
      <w:r>
        <w:t>E-6320/2019 Seite 19 F75). In E._______ sodann habe der Beschwerdeführer für eine (…)ge- sellschaft gearbeitet (ebd. F52). Zwar befindet sich Sri Lanka derzeit in ei- ner sehr schwierigen wirtschaftlichen Situation, die die gesamte Bevölke- rung betrifft und zu Unruhen sowie der vorübergehenden Ausrufung eines Notstands geführt hat. Es ist allerdings nach wie vor und in Anbetracht sei- ner Berufserfahrungen davon auszugehen, dass der Beschwerdeführer in der Lage sein wird, in Sri Lanka ein Einkommen zu erwirtschaften, das es ihm ermöglicht, seine Existenz zu sichern. Seine Mutter und seine Schwes- ter leben noch am Herkunftsort, ebenso wie ein Onkel väterlicherseits und einer mütterlicherseits. Es ist davon auszugehen, dass er zumindest zu Beginn zu ihnen zurückkehren kann. Sodann darf davon ausgegangen werden, auch sein in H._______ lebender Onkel würde ihn nötigenfalls un- terstützen. Nach dem Gesagten erweist sich der Vollzug der Wegweisung auch als zumutbar.</w:t>
      </w:r>
    </w:p>
    <w:p>
      <w:r>
        <w:rPr>
          <w:b/>
        </w:rPr>
        <w:t>E. 9.5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 Der Eventualantrag des Beschwerdeführers ist somit abzuweisen.</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in gleicher Höhe geleistete Kostenvorschuss wird zur Bezahlung der Verfahrenskosten verwendet.</w:t>
      </w:r>
    </w:p>
    <w:p>
      <w:r>
        <w:t>E-6320/2019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