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E-6309/2015 vom 7. Oktober 2015</w:t>
      </w:r>
    </w:p>
    <w:p>
      <w:r>
        <w:t>Bundesverwaltungsgericht, 2015-10-07, DE</w:t>
      </w:r>
    </w:p>
    <w:p>
      <w:r>
        <w:rPr>
          <w:b/>
        </w:rPr>
        <w:t xml:space="preserve">Quelle: </w:t>
      </w:r>
      <w:r>
        <w:t>https://mcp.opencaselaw.ch/entscheid/bvger_E-6309_2015</w:t>
      </w:r>
    </w:p>
    <w:p>
      <w:r>
        <w:t>FR: TAF E-6309/2015 du 7 octobre 2015</w:t>
      </w:r>
    </w:p>
    <w:p>
      <w:r>
        <w:t>IT: TAF E-6309/2015 del 7 ottobre 2015</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Die Beschwerdeführerin ist als Verfügungsadressatin zur Beschwerdeführung legitimiert (Art. 48 VwVG). Auf die frist- und formgerecht eingereichte Beschwerde (Art. 108 Abs. 2 AsylG und Art. 52 Abs. 1 VwVG) ist unter Vorbehalt nachfolgender Erwägungen einzutreten.</w:t>
      </w:r>
    </w:p>
    <w:p>
      <w:r>
        <w:rPr>
          <w:b/>
        </w:rPr>
        <w:t>E. 2.1</w:t>
      </w:r>
    </w:p>
    <w:p>
      <w:r>
        <w:t>Mit Beschwerde kann die Verletzung von Bundesrecht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(BVGE 2011/9 E. 5). Soweit die Beschwerdeführerin die Gewährung einer Aufenthaltsbewilligung begehrt, erweitert sie den Streitgegenstand, was unzulässig ist. Insoweit ist auf die Beschwerde nicht einzutreten.</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31a Abs. 1 Bst. b AsylG tritt das SEM auf ein Asylgesuch in der Regel nicht ein, wenn Asylsuchende in einen Drittstaat ausreisen können, welcher für die Durchführung des Asyl- und Wegweisungsverfahrens staatsvertraglich zuständig ist. Jeder Antrag wird von einem einzigen Mitgliedstaat geprüft, der nach den Kriterien des Kapitels III als zuständiger Staat bestimmt wird (Art. 3 Abs. 1, Satz 2 Dublin-III-VO). Gemäss Art. 18 Abs. 1 Bst. b Dublin-III-VO ist der Mitgliedstaat verpflichtet, einen Antragsteller, der während der Prüfung eines Antrags in einem anderen Mitgliedstaat einen Antrag gestellt hat oder der sich im Hoheitsgebiet eines anderen Mitgliedstaats ohne Aufenthaltstitel aufhält, nach Massgabe der Art. 23, 24, 25 und 29 wieder aufzunehmen.</w:t>
      </w:r>
    </w:p>
    <w:p>
      <w:r>
        <w:rPr>
          <w:b/>
        </w:rPr>
        <w:t>E. 3.2</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4.1</w:t>
      </w:r>
    </w:p>
    <w:p>
      <w:r>
        <w:t>Die Vorinstanz stellt in der angefochtenen Verfügung fest, Italien sei für die Durchführung des Asyl- und Wegweisungsverfahrens zuständig. Der Wunsch der Beschwerdeführerin, in der Schweiz zu bleiben, vermöge daran nichts zu ändern. Für einen Selbsteintritt der Schweiz aus humanitären Gründen würden keine Gründe vorliegen. Es würden keine Hinweise für einer Verletzung von Art. 3 EMRK bestehen.</w:t>
      </w:r>
    </w:p>
    <w:p>
      <w:r>
        <w:rPr>
          <w:b/>
        </w:rPr>
        <w:t>E. 4.2</w:t>
      </w:r>
    </w:p>
    <w:p>
      <w:r>
        <w:t>Die Beschwerdeführerin wendet dagegen ein, sie sei in Italien weder persönlich fotografiert worden, noch seien von ihr Fingerabdrücke genommen worden. Sie sei beim Verlassen des Schiffes lediglich nach ihrem Namen gefragt worden. Dies sei kein Grund, sie nach Italien zurückzuschicken.</w:t>
      </w:r>
    </w:p>
    <w:p>
      <w:r>
        <w:rPr>
          <w:b/>
        </w:rPr>
        <w:t>E. 4.3</w:t>
      </w:r>
    </w:p>
    <w:p>
      <w:r>
        <w:t>Die Schlussfolgerungen der Vorinstanz sind weder in tatsächlicher noch in rechtlicher Hinsicht zu beanstanden. Die Beschwerde zeigt nicht auf, inwiefern die Vorinstanz Bundesrecht verletzt oder den Sachverhalt fehlerhaft festgestellt haben soll. Solches ist auch nicht ersichtlich.</w:t>
      </w:r>
    </w:p>
    <w:p>
      <w:r>
        <w:rPr>
          <w:b/>
        </w:rPr>
        <w:t>E. 4.3.1</w:t>
      </w:r>
    </w:p>
    <w:p>
      <w:r>
        <w:t>Die Vorinstanz hat aufgrund der Aussagen der Beschwerdeführerin zu Recht die Zuständigkeit Italiens erkannt und die italienischen Behörden - gestützt auf Art. 13 Abs. 1 und Art. 21 Abs. 1 Dublin-III-VO - um Übernahme ersucht. Für die Annahme der Zuständigkeit genügen Indizien (Art. 13 Abs. 1 Dublin-III-VO). Italien ist somit verpflichtet, die Person aufzunehmen und angemessene Vorkehrungen für die Ankunft zu treffen (Art. 22 Abs. 7 Dublin-III-VO). Die Ausführungen der Beschwerdeführerin, sie sei in Italien weder fotografiert noch seien ihr Fingerabdrücke genommen worden, vermögen die Schlussfolgerung der Vorinstanz nicht umzustossen oder in Frage zu stellen.</w:t>
      </w:r>
    </w:p>
    <w:p>
      <w:r>
        <w:rPr>
          <w:b/>
        </w:rPr>
        <w:t>E. 4.3.2</w:t>
      </w:r>
    </w:p>
    <w:p>
      <w:r>
        <w:t>Italien ist Signatarstaat der EMRK, des Abkommens vom 28. Juli 1951 über die Rechtsstellung der Flüchtlinge (FK, SR 0.142.30) sowie des Übereinkommens vom 10. Dezember 1984 gegen Folter und andere grausame, unmenschliche oder erniedrigende Behandlung oder Strafe (FoK, SR 0.105) und es gibt keine konkreten Hinweise dafür, dass sich Italien im vorliegenden Fall nicht an die daraus resultierenden Verpflichtungen hält.</w:t>
      </w:r>
    </w:p>
    <w:p>
      <w:r>
        <w:rPr>
          <w:b/>
        </w:rPr>
        <w:t>E. 4.3.3</w:t>
      </w:r>
    </w:p>
    <w:p>
      <w:r>
        <w:t>Es liegen keine Anhaltspunkte vor, dass Italien seine staatsvertraglichen Verpflichtungen missachten und die Beschwerdeführerin unter Verletzung von Art. 3 EMRK einer menschenunwürdigen oder erniedrigenden Behandlung ausgesetzt wären, oder dass das flüchtlingsrechtliche Non-Refoulement-Gebot verletzt würde. Für einen Selbsteintritt der Schweiz besteht keine Veranlassung.</w:t>
      </w:r>
    </w:p>
    <w:p>
      <w:r>
        <w:rPr>
          <w:b/>
        </w:rPr>
        <w:t>E. 4.4</w:t>
      </w:r>
    </w:p>
    <w:p>
      <w:r>
        <w:t>Die Vorinstanz ist somit zutreffend von der Zuständigkeit Italiens ausgegangen und in Anwendung Art. 31a Abs. 1 Bst. b AsylG auf das Asylgesuch der Beschwerdeführerin zu Recht nicht eingetreten. Für einen Selbsteintritt der Schweiz besteht kein Anlass. Allfällige Vollzugshindernisse sind nicht mehr zu prüfen, da das Fehlen von Wegweisungsvollzugshindernissen bereits Voraussetzung des Nichteintretensentscheides gemäss Art. 31a Abs. 1 Bst. b AsylG ist (BVGE 2010/45 E. 10 S. 645).</w:t>
      </w:r>
    </w:p>
    <w:p>
      <w:r>
        <w:rPr>
          <w:b/>
        </w:rPr>
        <w:t>E. 5</w:t>
      </w:r>
    </w:p>
    <w:p>
      <w:r>
        <w:t>Zusammenfassend verletzt die angefochtene Verfügung kein Bundesrecht und ist auch sonst nicht zu beanstanden (Art. 106 AsylG). Die Beschwerde ist abzuweisen.</w:t>
      </w:r>
    </w:p>
    <w:p>
      <w:r>
        <w:rPr>
          <w:b/>
        </w:rPr>
        <w:t>E. 6</w:t>
      </w:r>
    </w:p>
    <w:p>
      <w:r>
        <w:t>Bei diesem Ausgang des Verfahrens sind die Kosten der Beschwerdeführerin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