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E-6300/2023 vom 13. Oktober 2023</w:t>
      </w:r>
    </w:p>
    <w:p>
      <w:r>
        <w:t>Bundesverwaltungsgericht, 2023-10-13, DE</w:t>
      </w:r>
    </w:p>
    <w:p>
      <w:r>
        <w:rPr>
          <w:b/>
        </w:rPr>
        <w:t xml:space="preserve">Quelle: </w:t>
      </w:r>
      <w:r>
        <w:t>https://mcp.opencaselaw.ch/entscheid/bvger_E-6300_2023_d20231013</w:t>
      </w:r>
    </w:p>
    <w:p>
      <w:r>
        <w:t>FR: TAF E-6300/2023 du 13 octobre 2023</w:t>
      </w:r>
    </w:p>
    <w:p>
      <w:r>
        <w:t>IT: TAF E-6300/2023 del 13 ottobre 2023</w:t>
      </w:r>
    </w:p>
    <w:p>
      <w:pPr>
        <w:pStyle w:val="Heading2"/>
      </w:pPr>
      <w:r>
        <w:t>Regeste</w:t>
      </w:r>
    </w:p>
    <w:p>
      <w:r>
        <w:t>Asyl und Wegweisung | Asyl und Wegweisung; Verfügung des SEM vom 13. Oktober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w:t>
      </w:r>
    </w:p>
    <w:p>
      <w:r>
        <w:rPr>
          <w:b/>
        </w:rPr>
        <w:t>E. 1.3</w:t>
      </w:r>
    </w:p>
    <w:p>
      <w:r>
        <w:t>Auf die Beschwerde ist einzutreten, zumal auch der Kostenvorschuss fristgerecht geleistet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w:t>
      </w:r>
    </w:p>
    <w:p>
      <w:r>
        <w:t>E-6300/2023 Seite 5 stehend aufgezeigt wird, handelt es sich um ein solches Rechtsmittel, wes- 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führte zur Begründung ihrer Verfügung massgeblich Folgendes aus:</w:t>
      </w:r>
    </w:p>
    <w:p>
      <w:r>
        <w:rPr>
          <w:b/>
        </w:rPr>
        <w:t>E. 5.1.1</w:t>
      </w:r>
    </w:p>
    <w:p>
      <w:r>
        <w:t>Der Beschwerdeführer stamme aus einer politisch oppositionell ge- sinnten Familie und mache diesbezüglich verschiedene Vorfälle und erlit- tene Nachteile geltend. In der Türkei seien Fälle von Reflexverfolgungs- handlungen durch türkische Behörden bekannt geworden. Diese würden insbesondere Personen betreffen, die untergetaucht seien oder sich im Ausland aufhalten und denen etwa ausgeprägte oppositionelle respektive ausgeprägte exilpolitische Aktivitäten vorgeworfen würden. Die vom Be- schwerdeführer geschilderten Hausdurchsuchungen und Behelligungen bei Personenkontrollen wegen der Verwandten seien nicht als ernsthafte Nachteile im Sinn des Asylgesetzes zu qualifizieren. Der Beschwerdefüh- rer habe sein Studium abschliessen können und sei danach zwecks Wei- terbildung nach C._______ ausgereist; dies mit der Absicht, in seine Hei- mat zurückzukehren. Der Tod des Bruders sei für die Familie zweifellos</w:t>
      </w:r>
    </w:p>
    <w:p>
      <w:r>
        <w:t>E-6300/2023 Seite 6 sehr belastend gewesen; allerdings sei aufgrund der Schilderung dieses Vorfalls davon auszugehen, dass dessen Tod nicht Folge eines gezielt ge- gen den Bruder gerichteten Angriffs gewesen sei. Zudem habe dieses Er- eignis zum Zeitpunkt der Ausreise des Beschwerdeführers im Jahr 2021 mehrere Jahre zurückgelegen und sei damit nicht mehr kausal gewesen. Die seine Verwandten betreffenden Beweismittel vermöchten nichts daran zu ändern.</w:t>
      </w:r>
    </w:p>
    <w:p>
      <w:r>
        <w:rPr>
          <w:b/>
        </w:rPr>
        <w:t>E. 5.1.2</w:t>
      </w:r>
    </w:p>
    <w:p>
      <w:r>
        <w:t>Die Beschlagnahmung der Arbeitsgeräte und des Computers des Be- schwerdeführers in den Jahren 2016 und 2017 habe gemäss seinen Anga- ben keine unmittelbaren behördlichen Nachteile gezeitigt. Seine (…) Tätig- keit habe er im Jahr 2018 beendet und bis zur Ausreise deswegen eben- falls keine Nachteilen erlitten. Aufgrund der sehr kurze Verjährungsfristen bei (…)delikten von maximal sechs Monaten bestehe kein Grund zur An- nahme, der Beschwerdeführer müsse wegen der früheren (…) Tätigkeiten ein Verfahren befürchten. Als ehemaliger Wahlbeobachter und Teilnehmer an Demonstrationen weise er zudem nur ein niederschwelliges politisches Profil auf, weshalb hierbei nicht von einem aktuellen enthaften Interesse der türkischen Behörden an ihm auszugehen sei.</w:t>
      </w:r>
    </w:p>
    <w:p>
      <w:r>
        <w:rPr>
          <w:b/>
        </w:rPr>
        <w:t>E. 5.1.3</w:t>
      </w:r>
    </w:p>
    <w:p>
      <w:r>
        <w:t>Bei der legalen Ausreise aus der Türkei sei er nur wegen des behörd- lichen Interesses am Bruder J._______, der sich der PKK angeschlossen habe, aufgehalten und schliesslich nicht an der Ausreise gehindert worden. Dass nach der Ausreise Ermittlungen eingeleitet worden sein könnten, seien zum gegebenen Zeitpunkt lediglich Vermutungen seitens des Be- schwerdeführers und seines Anwaltes gewesen. Zwar habe es nach seiner Ausreise zwei Hausdurchsuchungen gegeben; die dazu eingereichten Be- weismittel und Schilderungen würden jedoch ebenfalls nicht auf ein einge- leitetes Verfahren hinweisen, das flüchtlingsrechtlich relevante Nachteile nach sich ziehen könnte. Die drei Videoaufnahmen auf dem USB-Stick ver- möchten weder eine gezielt gegen den Beschwerdeführer gerichtete Ver- folgung zu belegen, noch den Schluss auf eine künftige Verfolgung zulas- sen. Allein das Erkundigen der Behörden nach ihm lasse nicht auf ein be- stehendes Ermittlungsverfahren schliessen, das flüchtlingsrechtliche Rele- vanz entfalten könnte.</w:t>
      </w:r>
    </w:p>
    <w:p>
      <w:r>
        <w:rPr>
          <w:b/>
        </w:rPr>
        <w:t>E. 5.1.4</w:t>
      </w:r>
    </w:p>
    <w:p>
      <w:r>
        <w:t>Die Bedrohungen durch Nationalisten während der Studienzeit und dass sein Studentenverein 2014 durch Nationalisten mit Steinen und Mo- lotowcocktails beworfen worden sei, hätten im Zeitpunkt der Ausreise 2021 (zu Studienzwecken) lange zurückgelegen, weshalb kein kausaler Zusam- menhang bestehe.</w:t>
      </w:r>
    </w:p>
    <w:p>
      <w:r>
        <w:t>E-6300/2023 Seite 7</w:t>
      </w:r>
    </w:p>
    <w:p>
      <w:r>
        <w:rPr>
          <w:b/>
        </w:rPr>
        <w:t>E. 5.1.5</w:t>
      </w:r>
    </w:p>
    <w:p>
      <w:r>
        <w:t>Die erlittenen Nachteile die der Beschwerdeführer wegen seiner kur- dischen Ethnie erlitten habe, seien keine flüchtlingsrechtlich relevanten Nachteile, die einen Verbleib im Heimatland verunmöglichen oder unzu- mutbar erschweren würden. Die Tatsache, dass er erst nach seiner Aus- reise in C._______ entschieden habe, nicht in die Türkei zurückzukehren, spreche gegen die Annahme, sein Leben in der Türkei sei derart erschwert gewesen, dass er sich lediglich durch Flucht ins Ausland zu helfen gewusst habe.</w:t>
      </w:r>
    </w:p>
    <w:p>
      <w:r>
        <w:rPr>
          <w:b/>
        </w:rPr>
        <w:t>E. 5.1.6</w:t>
      </w:r>
    </w:p>
    <w:p>
      <w:r>
        <w:t>Soweit er geltend mache, er habe einem Aufgebot zum Militärdienst keine Folge geleistet, sei seinen Schilderungen nicht zu entnehmen, dass er deswegen Nachteile erlitten hätte; so habe er dennoch legal ausreisen können. Auch diesem Vorbringen komm keine flüchtlingsrechtliche Rele- vanz zu.</w:t>
      </w:r>
    </w:p>
    <w:p>
      <w:r>
        <w:rPr>
          <w:b/>
        </w:rPr>
        <w:t>E. 5.1.7</w:t>
      </w:r>
    </w:p>
    <w:p>
      <w:r>
        <w:t>Die Vorbringen würden insgesamt den Anforderungen an die Flücht- lingseigenschaft gemäss Art. 3 AsyIG nicht standhalten und sein Asylge- such sei abzulehnen.</w:t>
      </w:r>
    </w:p>
    <w:p>
      <w:r>
        <w:rPr>
          <w:b/>
        </w:rPr>
        <w:t>E. 5.2.1</w:t>
      </w:r>
    </w:p>
    <w:p>
      <w:r>
        <w:t>In der Beschwerde wird ausgeführt, der Beschwerdeführer habe sehr wohl glaubhaft machen können, dass seine Familienangehörigen in der Türkei politisch oppositionell aktiv gewesen seien und dies mehrheitlich noch seien. Er selber habe sich aktiv am politischen Kampf der Kurden gegen die Repressionen der türkischen Regierung beteiligt und beispiels- weise regierungskritische Artikel auf seinen Nachrichtenportalen und unter seinem Namen veröffentlicht. Er habe sich als Wahlbeobachter für die (als terroristische Organisation eingestufte) HDP betätigt und sei während des Studiums Teil einer kurdischen Studentenvereinigung gewesen. Entgegen der Ansicht des SEM habe er sein politisches Engagement im Jahr 2018 mit der Aufgabe der Nachrichtenportale nicht beendet, sondern die Aktivi- täten als Wahlhelfer und als Teilnehmer an Demonstrationen fortgeführt. Jedenfalls sei die individuelle Verfolgung des Beschwerdeführers auf sei- nen politischen Kampf und auf denjenigen seiner Verwandten für die kur- dische Sache zurückzuführen. Dabei hätten ihn die politischen Aktivitäten seiner Brüder, des Vaters und der Onkel mit grosser Wahrscheinlichkeit noch zusätzlich in den Fokus der Behörden gerückt. Insbesondere die PKK-Mitgliedschaft des Bruders J._______ sowie die vom Vater ange- strebte Politkarriere in der HDP müssten als Motiv für die gegen ihn gerich- tete behördliche Verfolgung beurteilt werden. Von einem geringen Verfol- gungsinteresse der türkischen Behörden sei nicht auszugehen.</w:t>
      </w:r>
    </w:p>
    <w:p>
      <w:r>
        <w:t>E-6300/2023 Seite 8</w:t>
      </w:r>
    </w:p>
    <w:p>
      <w:r>
        <w:rPr>
          <w:b/>
        </w:rPr>
        <w:t>E. 5.2.2</w:t>
      </w:r>
    </w:p>
    <w:p>
      <w:r>
        <w:t>Es treffe nicht zu, dass der Beschwerdeführer nicht aufgrund von "(…)delikten" gesucht werde. Mit grosser Wahrscheinlichkeit stehe er we- gen seiner Verwandtschaft zu einem aktiven PKK-Mitglied und HDP- Politiker im Visier der Behörden. Er habe (…) und sei unter einem Regime als (…) tätig gewesen sei, das die (…)freiheit nur auf dem Papier und zwecks Propaganda kenne. Auch seine Tätigkeiten als Wahlhelfer der HDP und die Demonstrationsteilahmen dürften mit hoher Wahrscheinlichkeit von den türkischen Behörden nicht als "niederschwelliges politisches Profil" be- urteilt worden sein.</w:t>
      </w:r>
    </w:p>
    <w:p>
      <w:r>
        <w:rPr>
          <w:b/>
        </w:rPr>
        <w:t>E. 5.2.3</w:t>
      </w:r>
    </w:p>
    <w:p>
      <w:r>
        <w:t>Dass der Anwalt in der Türkei keine offiziellen Anhaltspunkte für lau- fende Ermittlungen gegen ihn habe finden können, sei damit zu erklären, dass diese mit grosser Wahrscheinlichkeit als geheim eingestuft und somit nicht publik gemacht worden seien. Die türkischen Strafverfolgungsbehör- den seien bekannt dafür, Ermittlungen gegen die PKK beziehungsweise deren Unterstützer als "Anti-Terror-Verfahren" einzustufen, um keine Aus- künfte darüber erteilen zu müssen.</w:t>
      </w:r>
    </w:p>
    <w:p>
      <w:r>
        <w:rPr>
          <w:b/>
        </w:rPr>
        <w:t>E. 5.2.4</w:t>
      </w:r>
    </w:p>
    <w:p>
      <w:r>
        <w:t>Was das eingereichte Bild- und Videomaterial anbelange, erstaune bereits, dass ein Asylgesuchsteller überhaupt über Bilder einer Polizeiak- tion der türkischen Behörden in den kurdischen Gebieten gegen ihn ver- füge; diese seien sehr darauf bedacht, das Filmen solcher Einsätze zu ver- hindern und gegen Leute, die dieses dennoch täten, äusserst konsequent vorzugehen. Die Vorinstanz wäre gehalten gewesen die Metadaten aus den Videodateien auszulesen, zu sichten und im Rahmen der freien Be- weiswürdigung für die Entscheidfindung heranzuziehen.</w:t>
      </w:r>
    </w:p>
    <w:p>
      <w:r>
        <w:rPr>
          <w:b/>
        </w:rPr>
        <w:t>E. 5.2.5</w:t>
      </w:r>
    </w:p>
    <w:p>
      <w:r>
        <w:t>Der Umstand, dass der Beschwerdeführer in C._______ den Ent- schluss gefasst habe, in der Schweiz um Asyl zu ersuchen, ändere nichts daran, dass er als Flüchtling anzuerkennen sei, zumal die Verfolgungssitu- ation gegen ihn und seine Familie bereits Jahre vor dem Antritt des Aus- land-studiums bestanden habe. Dass er seinen Entschluss zur Flucht wäh- rend des Auslandaufenthalts gefasst habe, sei rein zufällig. Er habe bereits lange vorher gewusst, dass er und seine Familie im Fokus der türkischen Behörden gestanden seien, der Rat des Anwalts sei dazu nur eine weitere Bestätigung gewesen. Zudem werde aus asylrechtlicher Sicht nur voraus- gesetzt, dass Flüchtende aufgrund einer Verfolgungssituation in ihrem Hei- mat- oder Drittstaat ausreisen, nicht jedoch, dass die Entscheidung dazu auch tatsächlich im Heimatland getroffen werde.</w:t>
      </w:r>
    </w:p>
    <w:p>
      <w:r>
        <w:t>E-6300/2023 Seite 9</w:t>
      </w:r>
    </w:p>
    <w:p>
      <w:r>
        <w:rPr>
          <w:b/>
        </w:rPr>
        <w:t>E. 5.2.6</w:t>
      </w:r>
    </w:p>
    <w:p>
      <w:r>
        <w:t>Insgesamt sei er aufgrund seiner politischen Gesinnung verfolgt und ihm drohten für den Fall einer Rückkehr in die Türkei schwerwiegende Nachteile. Entsprechend sei er als Flüchtling anzuerkennen und ihm sei in der Schweiz Asyl zu gewähren.</w:t>
      </w:r>
    </w:p>
    <w:p>
      <w:r>
        <w:rPr>
          <w:b/>
        </w:rPr>
        <w:t>E. 6.1</w:t>
      </w:r>
    </w:p>
    <w:p>
      <w:r>
        <w:t>Das SEM hat in der angefochtenen Verfügung die geltend gemachten Asylvorbringen des Beschwerdeführers mit ausführlicher und zutreffender Begründung als nicht asylrelevant qualifiziert. Es kann vorweg auf diese Ausführungen verwiesen werden. Diesen vermag der Beschwerdeführer in seinem Rechtsmittel letztlich nichts Stichhaltiges entgegenzusetzen.</w:t>
      </w:r>
    </w:p>
    <w:p>
      <w:r>
        <w:rPr>
          <w:b/>
        </w:rPr>
        <w:t>E. 6.1.1</w:t>
      </w:r>
    </w:p>
    <w:p>
      <w:r>
        <w:t>Die (…) Tätigkeiten des Beschwerdeführers, seine Publikationen auf eigenen Nachrichtenportalen (die 2018 beendet wurden), die Aktivitäten als Wahlhelfer, und Teilnehmer an Demonstrationen wurden von der Vo- rinstanz zutreffend als nicht flüchtlingsrechtlich relevant beurteilt. Insbe- sondere ist bezüglich der Publikationen von Artikeln auf seinen Nachrich- tenportalen nicht einzusehen, weshalb ihm daraus noch Probleme entste- hen sollten, zumal er nach dem Löschen dieser Portale noch gut drei Jahre in der Türkei geblieben ist, ohne deswegen behelligt zu werden. Letztlich können diese (…) Aktivitäten, wie auch die geschilderten Vorfälle während der Studienzeit (2014), nicht mehr als kausal für das Verlassen der Heimat respektive Stellen seines Asylgesuchs gelten. Dies gilt umso mehr, als der Beschwerdeführer angegeben hat, seine im Jahr 2015 beschlagnahmte Kamera habe keine heiklen Bilder, der PC nur Nachrichten aus der Stu- dienzeit (damit können nur Nachrichten ab Studienbeginn 2014, also eines Jahres, betroffen gewesen sein) enthalten und er ebenfalls nicht geltend macht, deswegen später Probleme bekommen zu haben (vgl. Protokoll An- hörung F110–116).</w:t>
      </w:r>
    </w:p>
    <w:p>
      <w:r>
        <w:rPr>
          <w:b/>
        </w:rPr>
        <w:t>E. 6.1.2</w:t>
      </w:r>
    </w:p>
    <w:p>
      <w:r>
        <w:t>Der Beschwerdeführer gibt an, er sei vor seiner Arbeit als (…) sei er Wahlbeobachter der HDP gewesen. Danach habe er an keinen Tätigkeiten der Partei, jedoch weiter an kleinen Demonstrationen teilge- nommen. Auch damit habe er im Jahr 2019 aufgehört, da er die Mastervor- bereitungen gemacht habe (vgl. Protokoll Anhörung F83, 91, 92). Abge- sehen davon, dass die Tätigkeit als Wahlbeobachter bei der Ausreise be- reits mehrere Jahre zurücklag, ist diesbezüglich sowie bezüglich der Demonstrationen nicht anzunehmen, ihm drohe wegen dieser nieder- schwelligen Aktivitäten für die nach wie vor legale HDP eine asylbeachtli- che Verfolgung, zumal er nicht einmal Mitglied dieser Partei war. Die Demonstrationsteilnahmen haben für ihn keine Probleme gezeitigt und er hat explizit ausgesagt, er habe persönlich nie Probleme mit den Behörden</w:t>
      </w:r>
    </w:p>
    <w:p>
      <w:r>
        <w:t>E-6300/2023 Seite 10 in der Türkei gehabt (vgl. a.a.O. F97). Insgesamt ist daher nicht davon aus- zugehen, ihm drohten aus der vergangenen Tätigkeit als Wahlbeobachter und den Teilnahmen an Demonstrationen mit beachtlicher Wahrscheinlich- keit eine flüchtlingsrechtlich relevante staatliche Verfolgung. Dies ergibts sich letztlich auch aufgrund er legalen Ausreise nach C._______ zu Stu- dienzwecken im August 2021. Hätte eine in C._______ erhaltene Informa- tion eines Anwalts konkrete Furcht vor Verfolgung ausgelöst, wäre zu er- warten gewesen, dass der Beschwerdeführer dort ein Asylgesuch gestellt hätte; seine Erklärung dafür, er habe die Schweiz als sicherer eingestuft, ist nicht stichhaltig.</w:t>
      </w:r>
    </w:p>
    <w:p>
      <w:r>
        <w:rPr>
          <w:b/>
        </w:rPr>
        <w:t>E. 6.2.1</w:t>
      </w:r>
    </w:p>
    <w:p>
      <w:r>
        <w:t>Eine Reflexverfolgung liegt vor, wenn sich Verfolgungsmassnahmen neben der primär betroffenen Person auf Familienangehörige und Ver- wandte erstrecken. Das Bundesverwaltungsgericht anerkennt zwar, dass die Gefahr allfälliger Repressalien gegen Familienangehörige mutmassli- cher Aktivisten der PKK, einer ihrer Nachfolgeorganisationen oder anderer von den türkischen Behörden als separatistisch eingestufter kurdischer Gruppierungen nicht auszuschliessen ist. Am ehesten dürften indes Perso- nen von solcher Verfolgung bedroht sein, bei denen ein eigenes nicht un- bedeutendes politisches Engagement hinzukommt beziehungsweise ihnen seitens der Behörden ein solches unterstellt wird (vgl. etwa Urteile des BVGer E-2928/2021 vom 23. September 2021 E. 4.1, E-702/2018 vom 17. März 2021 E. 7.1 oder D-5089/2015 vom 30. Mai 2018 E. 8.2).</w:t>
      </w:r>
    </w:p>
    <w:p>
      <w:r>
        <w:rPr>
          <w:b/>
        </w:rPr>
        <w:t>E. 6.2.2</w:t>
      </w:r>
    </w:p>
    <w:p>
      <w:r>
        <w:t>Dass der Beschwerdeführer aus eine politisch oppositionell gesinn- ten Familie stammt, wurde von der Vorinstanz nicht grundsätzlich in Zweifel gezogen. Die diesbezüglichen Ausführungen zur Reflexverfolgung in der angefochtenen Verfügung sind jedoch in Übereinstimmung mit der Recht- sprechung des Bundesverwaltungsgerichts erfolgt und nicht zu beanstan- den. Der Beschwerdeführer macht namentlich geltend, wegen des Bruders J._______, der sich der PKK angeschlossen habe, sei er einige Male be- fragt worden (vgl. Protokoll Anhörung F100). Diese Behelligungen (vgl. auch a.a.O. F102), von denen alle Familienmitglieder mehr oder minder gleichermassen betroffen gewesen sind, haben nicht ein Mass erreicht, um als flüchtlingsrechtlich relevante Reflexverfolgung beurteilt werden zu kön- nen. Das politisches Engagement des Beschwerdeführers – der sich bei den Demonstrationsteilnahmen im Hintergrund gehalten hat und in keiner oppositionellen Partei Mitglied war – ist entgegen der Auffassung in der Beschwerde nicht als dergestalt einzuordnen, als dass er deswegen und im Kontext mit der politischen Gesinnung von Familienmitgliedern beson- ders in den Fokus der türkischen Behörden gerückt wäre.</w:t>
      </w:r>
    </w:p>
    <w:p>
      <w:r>
        <w:t>E-6300/2023 Seite 11</w:t>
      </w:r>
    </w:p>
    <w:p>
      <w:r>
        <w:rPr>
          <w:b/>
        </w:rPr>
        <w:t>E. 6.2.3</w:t>
      </w:r>
    </w:p>
    <w:p>
      <w:r>
        <w:t>Dass – gemäss seinen Angaben – bei den letzten beiden Hausdurch- suchungen nach ihm gefragt worden sei, ist insgesamt im Kontext der ge- nannten allgemeinen Behelligungen gegen die Familie einzuordnen; dass die letzten Hausdurchsuchungen explizit ihm gegolten hätten, hat er nicht geltend gemacht. Den zu den Akten gereichten Aufnahmen sind, wie auch in der Beschwerde zutreffend festgehalten, keine Anhaltspunkte auf eine konkret den Beschwerdeführer betreffende behördliche Suche zu entneh- men. Letztlich kann aus den Angaben des Anwalts – dieser habe ihn über Ermittlungen gegen Familienmitglieder informiert und die Vermutung ange- stellt, auch gegen könnten solche eröffnet worden sein – nicht auf ein tat- sächlich eingeleitetes Verfahren geschlossen werden.</w:t>
      </w:r>
    </w:p>
    <w:p>
      <w:r>
        <w:rPr>
          <w:b/>
        </w:rPr>
        <w:t>E. 6.2.4</w:t>
      </w:r>
    </w:p>
    <w:p>
      <w:r>
        <w:t>Hinsichtlich der allgemein schwierigen Situation aufgrund der Zuge- hörigkeit zur Ethnie der Kurden sowie des Vorbringens des Beschwerde- führers, dem Aufgebot zum Militärdienst keine Folge geleistet zu haben, kann auf die der Rechtsprechung des Gerichts entsprechenden Erwägun- gen der Vorinstanz verwiesen werden, denen es nichts beizufügen gibt.</w:t>
      </w:r>
    </w:p>
    <w:p>
      <w:r>
        <w:rPr>
          <w:b/>
        </w:rPr>
        <w:t>E. 6.3</w:t>
      </w:r>
    </w:p>
    <w:p>
      <w:r>
        <w:t>Zusammenfassend erweisen sich die Vorbringen nicht als flüchtlings- rechtlich relevant. Es ist nicht mit beachtlicher Wahrscheinlichkeit davon auszugehen, der Beschwerdeführer würde bei der Rückkehr in die Türkei in naher Zukunft ernsthaften Nachteilen im Sinn von Art. 3 AsylG aus- gesetzt. Es erübrigt sich, auf weitere Einwände in der Beschwerde ein- zugehen, weil sie zu keinem anderen Ergebnis führen. Das SEM hat zu Recht die Flüchtlingseigenschaft des Beschwerdeführers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E-6300/2023 Seite 12</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Nachdem der Beschwerdeführer die Flüchtlingseigenschaft nicht er- füllt, findet der in Art. 5 AsylG, Art. 25 Abs. 2 BV und Art. 33 Abs. 1 des Abkommens vom 28. Juli 1951 über die Rechtsstellung der Flüchtlinge [FK, SR 0.142.30]) verankerte Grundsatz der flüchtlingsrechtlichen Nichtrück- schiebung keine Anwendung. Sodann ergeben sich weder aus den Aussa- gen des Beschwerdeführers noch aus den Akten Anhaltspunkte dafür, dass er für den Fall einer Ausschaffung in den Heimatstaat dort mit beachtlicher Wahrscheinlichkeit einer nach Art. 3 EMRK oder Art. 1 des Übereinkom- mens vom 10. Dezember 1984 gegen Folter und andere grausame, un- menschliche oder erniedrigende Behandlung oder Strafe (FoK, SR 0.105) verbotenen Strafe oder Behandlung ausgesetzt wäre. Gemäss der Praxis des Europäischen Gerichtshofes für Menschenrechte (EGMR) sowie jener des UN-Anti-Folterausschusses müsste der Beschwerdeführer eine kon- 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der Türkei lässt den Wegweisungsvollzug zum heutigen Zeitpunkt nicht als unzulässig erscheinen.</w:t>
      </w:r>
    </w:p>
    <w:p>
      <w:r>
        <w:t>E-6300/2023 Seite 13</w:t>
      </w:r>
    </w:p>
    <w:p>
      <w:r>
        <w:rPr>
          <w:b/>
        </w:rPr>
        <w:t>E. 8.2.3</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Auch unter Berücksichtigung des Wiederaufflammens des türkisch- kurdischen Konfliktes sowie der bewaffneten Auseinandersetzungen zwi- schen der PKK und staatlichen Sicherheitskräften seit Juli 2015 und der Entwicklungen nach dem Militärputschversuch im Juli 2016 ist gemäss konstanter Praxis des Bundesverwaltungsgerichts nicht von einer Situation allgemeiner Gewalt oder bürgerkriegsähnlichen Verhältnissen in der ge- samten Türkei auszugehen (vgl. statt vieler Urteil des BVGer E-4607/2021 vom 12. Januar 2022 E. 9.3.1 sowie das Referenzurteil E-1948/2018 vom</w:t>
      </w:r>
    </w:p>
    <w:p>
      <w:r>
        <w:rPr>
          <w:b/>
        </w:rPr>
        <w:t>E. 8.3.2</w:t>
      </w:r>
    </w:p>
    <w:p>
      <w:r>
        <w:t>Der Beschwerdeführer stammt aus der Provinz Mardin. Gemäss Praxis des Bundesverwaltungsgerichts ist eine Wegweisung in diese Pro- vinz grundsätzlich zumutbar. Diese war zudem von den Erdbeben im Früh- jahr 2023 nicht direkt betroffen.</w:t>
      </w:r>
    </w:p>
    <w:p>
      <w:r>
        <w:rPr>
          <w:b/>
        </w:rPr>
        <w:t>E. 8.3.3</w:t>
      </w:r>
    </w:p>
    <w:p>
      <w:r>
        <w:t>Der Beschwerdeführer ist jung, gemäss Aktenlage gesund und frei von familiären Verpflichtungen. Er verfügt über einen Hochschulabschluss in (…) und über Arbeitserfahrung als (…). Damit ist er in der Lage, sich selbständig ein finanziellen Auskommen zu erwirtschaften. Sodann leben in der Türkei zahlreiche Angehörige, wobei diese nicht nur in der engen Herkunftsregion des Beschwerdeführers, sondern beispielsweise auch in Istanbul, Mersin und Izmir leben. Insgesamt ist demnach nicht davon aus- zugehen, er gerate bei der Rückkehr in die Türkei aus individuellen Grün- den wirtschaftlicher, sozialer oder gesundheitlicher Natur in eine existenz- bedrohende Situation.</w:t>
      </w:r>
    </w:p>
    <w:p>
      <w:r>
        <w:rPr>
          <w:b/>
        </w:rPr>
        <w:t>E. 8.3.4</w:t>
      </w:r>
    </w:p>
    <w:p>
      <w:r>
        <w:t>Der Vollzug der Wegweisung erweist sich vor diesem Hintergrund auch als zumutbar.</w:t>
      </w:r>
    </w:p>
    <w:p>
      <w:r>
        <w:t>E-6300/2023 Seite 14</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(Art. 106 Abs. 1 AsylG) und – soweit diesbezüglich überprüfbar – angemessen ist. Die Beschwerde ist abzuweisen. 10. Bei diesem Ausgang des Verfahrens sind die Kosten dem Beschwerde- führer aufzuerlegen (Art. 63 Abs. 1 VwVG) und auf insgesamt Fr. 750.– festzusetzen (Art. 1–3 des Reglements vom 21. Februar 2008 über die Kosten und Entschädigungen vor dem Bundesverwaltungsgericht [VGKE, SR 173.320.2]). Der in gleicher Höhe geleistete Kostenvorschuss ist zur Begleichung dieser Kosten zu verwenden.</w:t>
      </w:r>
    </w:p>
    <w:p>
      <w:r>
        <w:t>(Dispositiv nächste Seite)</w:t>
      </w:r>
    </w:p>
    <w:p>
      <w:r>
        <w:t>E-6300/2023 Seite 15</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geleistete Kostenvorschuss ist zur Begleichung dieser Kosten zu verwenden. (Dispositiv nächste Seite)</w:t>
      </w:r>
    </w:p>
    <w:p>
      <w:r>
        <w:rPr>
          <w:b/>
        </w:rPr>
        <w:t>E. 12</w:t>
      </w:r>
    </w:p>
    <w:p>
      <w:r>
        <w:t>Juni 2018 E. 7.3.1).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