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E-6294/2015 vom 22. März 2018</w:t>
      </w:r>
    </w:p>
    <w:p>
      <w:r>
        <w:t>Bundesverwaltungsgericht, 2018-03-22, DE</w:t>
      </w:r>
    </w:p>
    <w:p>
      <w:r>
        <w:rPr>
          <w:b/>
        </w:rPr>
        <w:t xml:space="preserve">Quelle: </w:t>
      </w:r>
      <w:r>
        <w:t>https://mcp.opencaselaw.ch/entscheid/bvger_E-6294_2015</w:t>
      </w:r>
    </w:p>
    <w:p>
      <w:r>
        <w:t>FR: TAF E-6294/2015 du 22 mars 2018</w:t>
      </w:r>
    </w:p>
    <w:p>
      <w:r>
        <w:t>IT: TAF E-6294/2015 del 22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im Wesentlichen mit der Begründung ab, da weder seine vorgebrachte eritreische Herkunft noch die daraus abgeleitete Verfolgungssituation geglaubt werden könnten, sei seine Staatsangehörigkeit als unbekannt zu erachten. Die Vorbringen hielten insgesamt den Anforderungen an die Glaubwürdigkeit (recte: Glaubhaftigkeit) gemäss Art. 7 AsylG nicht stand, weshalb deren Asylrelevanz nicht zu prüfen sei. Abgesehen von der Einreichung eines Taufscheines, welchem keine Beweiskraft zukomme, habe sich der Beschwerdeführer nicht bemüht, den schweizerischen Asylbehörden seine Identität mit rechtsgenügenden Identitätsdokumenten nachzuweisen. Weiter falle ins Gewicht, dass er über die jüngste politische Entwicklung Eritreas, die für die einheimische Bevölkerung von Bedeutung sei, kaum Wissen habe. So habe er keinerlei Angaben zum Unabhängigkeitskrieg machen können und die Frage, ob er besondere Feiertage Eritreas kenne, zunächst verneint. Nachdem er konkret auf den Nationalfeiertag angesprochen worden sei, habe er erklärt, dieser finde jeweils im Mai jedes Jahres statt; das genaue Datum habe er jedoch nicht angeben können. Da dieser besondere Feiertag beziehungsweise dessen politischer Hintergrund bereits im eritreischen Schulunterricht Thema sei und die Schüler entsprechend indoktriniert würden, wirke seine diesbezüglich nur vage Angabe mehr als befremdlich. Auch kenne er offensichtlich keinen einzigen berühmten eritreischen Sportprofi mit Namen. Sodann seien ihm weder eritreische Zeitungen noch Fernseh-Programme namentlich bekannt, obwohl er angegeben habe, im Besitz eines TV-Geräts gewesen zu sein. Schliesslich sei er spontan auch nicht in der Lage gewesen, anzugeben, wie das oberste Regierungsmitglied mit Namen heisse, obwohl es sich bei diesem um eine prominente, in Eritrea allgegenwärtige Figur handle. Der Name sei ihm erst später im Verlauf der Anhörung beziehungsweise nach einer Anhörungspause in den Sinn gekommen. Hätte der Beschwerdeführer tatsächlich seit seiner Geburt bis zu seiner Ausreise Ende 2013 in Eritrea gelebt, wäre zu erwarten gewesen, dass er zu grundlegenden Länderkenntnissen gestellte Fragen spontan hätte beantworten und sich insbesondere auch auf das exakte Datum des Nationalfeiertages hätte festlegen können. Die Zweifel an der geltend gemachten eritreischen Herkunft des Beschwerdeführers würden sich durch seine widersprüchlichen Angaben betreffend die Flucht aus Eritrea erhärten. In der BzP habe er einerseits ausgeführt, seine Ausreise sei geplant gewesen und nicht spontan erfolgt. Bei der Anhörung habe er hingegen vorgebracht, er habe den Polizisten, die ihn hätten festnehmen wollen, via die Toilette und noch im Pyjama bekleidet, entwischen und dann rennend die Grenze nach Äthiopien überqueren können. Bei der BzP habe er andererseits erwähnt, es habe bei der Grenze zwischen Eritrea und Äthiopien keine Kontrollen gegeben. Im Widerspruch dazu habe er bei der Anhörung angegeben, Soldaten, die sich in der Nähe der Grenze auf einem Berg befunden hätten, hätten ihn bei seiner Flucht gesehen und auf ihn geschossen. Dieses Vorbringen sei als nachgeschoben zu werten, da eine Schilderung dieses dramatischen Ereignisses bereits bei der BzP hätte erwartet werden dürfen. Im Übrigen sei die Erklärung für den Widerspruch nicht überzeugend ausgefallen. Betreffend den unmittelbaren Fluchtgrund habe er bei der BzP noch angegeben, lediglich Angst vor einer Verhaftung gehabt zu haben, später bei der Anhörung jedoch ausgeführt, es seien Polizisten bei ihm zu Hause vorbeigekommen und hätten ihn tatsächlich festnehmen wollen.</w:t>
      </w:r>
    </w:p>
    <w:p>
      <w:r>
        <w:rPr>
          <w:b/>
        </w:rPr>
        <w:t>E. 5.2</w:t>
      </w:r>
    </w:p>
    <w:p>
      <w:r>
        <w:t>Der Beschwerdeführer wiederholte in seiner Rechtmitteleingabe weitgehend den bereits geltend gemachten Sachverhalt und führte ergänzend aus, da er bei der Ausreise noch nicht achtzehn Jahre alt gewesen sei und die Schule nicht regelmässig habe besuchen können, sei er nicht im Besitz eines Identitätsausweises. Indessen habe er einen Taufschein, den Identitätsausweis seiner Eltern sowie von seinem Cousin, der mit Niederlassungsbewilligung C in G._______ lebe, eingereicht. Auch habe er seine Eltern gebeten, ihm Schulzeugnisse aus Eritrea zu schicken. Im Übrigen könne auch sein Priester in der Schweiz bestätigen, dass er aus Eritrea stamme; dieser sei momentan jedoch in den Ferien. Von jemandem wie ihm, der in einem Dorf aufgewachsen sei und die Schule nur wenig besucht habe, könne man nicht dieselben Kenntnisse wie von einer gebildeten Person erwarten. Was den Vorwurf des SEM betreffe, er habe in der BzP angegeben, seine Ausreise geplant zu haben, müsse ein Übersetzungsfehler vorliegen. Indessen sei die Flucht sehr wohl so passiert, wie er sie in der Anhörung geschildert habe; er sei in Eritrea in Gefahr, da er dort falsch beschuldigt und verfolgt werde.</w:t>
      </w:r>
    </w:p>
    <w:p>
      <w:r>
        <w:rPr>
          <w:b/>
        </w:rPr>
        <w:t>E. 5.3</w:t>
      </w:r>
    </w:p>
    <w:p>
      <w:r>
        <w:t>Betreffend die Ausführung des Beschwerdeführers, er habe die Identitätsausweise seiner Eltern sowie seines Cousins eingereicht, hielt das SEM im Rahmen des Schriftenwechsels fest, entsprechende Dokumente würden sich nicht in den Akten befinden.</w:t>
      </w:r>
    </w:p>
    <w:p>
      <w:r>
        <w:rPr>
          <w:b/>
        </w:rPr>
        <w:t>E. 5.4</w:t>
      </w:r>
    </w:p>
    <w:p>
      <w:r>
        <w:t>Mit Replik vom 17. November 2015 reichte der Beschwerdeführer die in Aussicht gestellten Schulzeugnisse ein. Diese bestätigten, dass er aus dem Dorf H._______ stamme und die eritreische Nationalität besitze.</w:t>
      </w:r>
    </w:p>
    <w:p>
      <w:r>
        <w:rPr>
          <w:b/>
        </w:rPr>
        <w:t>E. 6.1</w:t>
      </w:r>
    </w:p>
    <w:p>
      <w:r>
        <w:t>Das Bundesverwaltungsgericht kommt zum Schluss, dass die Verfügung der Vorinstanz vom 3. September 2015 zu bestätigen ist. Insbesondere teilt das Gericht ihre Ansicht, wonach weder die angegebene eritreische Staatsangehörigkeit des Beschwerdeführers noch seine Verfolgungsgründe glaubhaft dargelegt wurden.</w:t>
      </w:r>
    </w:p>
    <w:p>
      <w:r>
        <w:rPr>
          <w:b/>
        </w:rPr>
        <w:t>E. 6.2</w:t>
      </w:r>
    </w:p>
    <w:p>
      <w:r>
        <w:t>Das SEM hat dem Beschwerdeführer in der Anhörung eine Vielzahl von Fragen zu seinem angeblichen Herkunftsstaat Eritrea gestellt (vgl. A16/3 F16-F108), wobei er etliche dieser Fragen mit "dies wisse er nicht" beantwortete (vgl. A16/5 F45, 53, 57, 58, 60, 63, 65, 70, 88). Der Einwand in der Rechtsmitteleingabe, bei der Beantwortung von Herkunftsfragen könne ihm nicht der gleiche Massstab wie einer gebildeten Person gesetzt werden - er sei auf dem Dorf aufgewachsen und habe nur wenige Jahre lang die Schule besucht -, ist offensichtlich unbehilflich, da es bei den angesprochenen Themen um einfaches Grundwissen und in der eritreischen Gesellschaft stark verwurzelte Bereiche ging, welche selbst ungebildeten Personen - erst recht Personen, wie dem Beschwerdeführer, die sieben Jahre lang die Schule besucht haben - ansatzweise bekannt sein müssten.</w:t>
      </w:r>
    </w:p>
    <w:p>
      <w:r>
        <w:rPr>
          <w:b/>
        </w:rPr>
        <w:t>E. 6.3</w:t>
      </w:r>
    </w:p>
    <w:p>
      <w:r>
        <w:t>Dies gilt nicht nur für den jährlich am 24. Mai stattfindenden Nationalfeiertag, wobei anzumerken ist, dass sich - anders als das SEM dies festhielt - aus dem Protokoll nicht ergibt, dass der Beschwerdeführer überhaupt wusste, dass dieser im Monat Mai stattfindet; er gab nämlich lediglich an, es gäbe ein jährliches Festival und dieses finde einmal im Jahr statt (A16/5 F46ff.). In Eritrea gibt es darüber hinaus noch weitere besondere Feiertage - wie etwa den Tag der Märtyrer oder den Tag der Revolution -, welche dem Beschwerdeführer ebenso unbekannt waren (vgl. A16/5 F45; zu den eritreischen Nationalfeiertagen siehe: Bereket Kidane, Eritrea's National Holidays: Independence Day, Martrys' Day, and September 1st Revolution Day, 2017, abzurufen unter: http://www.madote.com/ 2017/05/eritreas-national-holidays-independence.html, 15.03.2018). Unverständlich und im eritreischen Kontext unvereinbar ist sodann, dass er die eritreische Flagge nicht richtig umschreiben konnte, sondern zunächst ausführte beziehungsweise aufzeichnete, diese enthalte die Farben rot und grün (vgl. A16/5 F55 sowie Beiblatt). Dass er später in der Anhörung - notabene nach der Pause - plötzlich den Staatspräsidenten benennen konnte (vgl. A16/9F97f.) - auch diesen kannte er zunächst nicht (vgl. A16/5 F52f.) -, sowie darauf hinwies, dass er die eritreische Flagge falsch beschrieben habe (vgl. A16/9 F102), spricht nicht zu Gunsten des Beschwerdeführers, sondern bestätigt den Eindruck, dass er versucht hatte, gewisse Informationen auswendig zu lernen. Dem Argument des Beschwerdeführers, wonach er ungebildet und auf dem Dorf aufgewachsen sei, ist entgegenzusetzen, dass er selbst die Dorfältesten nicht angeben konnte (vgl. A16/3 F19ff.), was von einer Person, die angibt, in einem kleineren Dorf aufgewachsen und dort über sechzehn Jahre lang gelebt zu haben, gerade zu erwarten gewesen wäre. Im Rahmen der Replik widersprach sich der Beschwerdeführer betreffend sein Heimatdorf sogar noch weiter, indem er dort ausführte, mit den eingereichten Schulzeugnissen könne er nun beweisen, dass er aus dem Dorf H._______ stamme, während er gemäss seinen ursprünglichen Ausführungen aus dem Dorf D._______ komme (vgl. A3/3f.). Aus dem eingereichten, in Englisch ausgefüllten Dokument wird im Übrigen als Heimatdorf "D._______" und als Suzoba "H._______" angegeben, was zeigt, dass sich der Beschwerdeführer entweder des Namens seines angeblichen Heimatdorfes oder aber dessen administrativer Einteilung nicht bewusst ist. Was die im erstinstanzlichen Verfahren eingereichte Taufurkunde angeht, so hat die Vorinstanz in der Verfügung zu Recht darauf hingewiesen, dass ihr nur eingeschränkten Beweiswert zugemessen werden kann, was ebenso für die nachgereichten Schulzeugnisse gilt. Naheliegender wäre ferner gewesen, wenn der Beschwerdeführer zum Beleg seiner eritreischen Herkunft die Reisedokumente seiner Eltern eingereicht hätte. Gemäss seinen Aussagen seien diese ja in der Lage gewesen, Eritrea legal zu verlassen, um in F._______ medizinische Behandlung in Anspruch zu nehmen (vgl. A16/14 F153ff.), was gültige Reisedokumente voraussetzt. Die Behauptung in der Beschwerde, der Beschwerdeführer habe sowohl die Identitätskarten seiner Eltern als auch seines Cousins eingereicht, findet in den Akten keinerlei Stütze. Bezeichnenderweise nahm der Beschwerdeführer zum entsprechenden Vorhalt der Vorinstanz in der Vernehmlassung dann nicht Stellung. In das Bild, wonach es dem Beschwerdeführer nicht gelingt, seine behauptete Herkunft glaubhaft zu machen, passt sodann, dass er die in der Rechtmitteleingabe in Aussicht gestellte Bestätigung seines Priesters in der Schweiz - welcher im Zeitpunkt der Beschwerdeeinreichung am 3. Oktober 2015 in den Ferien gewesen sei - dem Gericht bis heute nicht zu den Akten gereicht hat. Die Zweifel an der Herkunft werden schliesslich durch die unglaubhaften Asylvorbringen gestützt, die - wie das SEM zu Recht ausführte - unsubstantiiert und widersprüchlich ausfielen. Auf die entsprechenden Erwägungen der Vorinstanz (Verfügung S. 3f.) kann, um Wiederholungen zu vermeiden, verwiesen werden. Bezeichnenderweise brachte der Beschwerdeführer auf Beschwerdestufe nichts vor, was die vom SEM aufgezeigten teilweise massiven Widersprüche zu entkräften vermöchte. Mit dem pauschalen Einwand eines Übersetzungsfehlers in Bezug auf den Vorhalt des SEM, er habe in der BzP noch angegeben, die Ausreise sei geplant gewesen und später in der Anhörung eine spontane Flucht umschrieben, vermag er nichts zu bewirken, zumal er die Richtigkeit der Protokolle mit seiner Unterschrift bestätigte.</w:t>
      </w:r>
    </w:p>
    <w:p>
      <w:r>
        <w:rPr>
          <w:b/>
        </w:rPr>
        <w:t>E. 6.4</w:t>
      </w:r>
    </w:p>
    <w:p>
      <w:r>
        <w:t>Die Vorbringen des Beschwerdeführers sind im Ergebnis aufgrund ihrer gänzlichen Unplausibilität, Substanzarmut oder Widersprüchlichkeit als derart haltlos zu bezeichnen, dass deren Beurteilung keiner weiteren fachlichen Abklärungen mehr bedurften. Damit erübrigt es sich auf die in BVGE 2015/10 dargelegten formellen Mindestanforderungen an die Herkunftsabklärung näher einzugehen (vgl. BVGE 2015/10 E. 5.2.3.1). Betreffend die Gewährung des rechtlichen Gehörs ist immerhin darauf hinzuweisen, dass die Vorinstanz den Beschwerdeführer im Rahmen der Befragungen wiederholt damit konfrontierte, weshalb er nur so wenige Kenntnisse von zentralen Bereichen seines Landes habe. Der Beschwerdeführer konnte dafür in der Regel keine plausible Erklärung abgeben (vgl. u.a. A16 S. 8 F91ff., ebd. S. 9 F103, F107).</w:t>
      </w:r>
    </w:p>
    <w:p>
      <w:r>
        <w:rPr>
          <w:b/>
        </w:rPr>
        <w:t>E. 6.5</w:t>
      </w:r>
    </w:p>
    <w:p>
      <w:r>
        <w:t>Dem Beschwerdeführer gelingt es im Ergebnis nicht, die Flüchtlingseigenschaft nachzuweisen oder zumindest glaubhaft zu machen, weshalb das Staatssekretariat das Asylgesuch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vorgehend unter E. 6 ausgeführt, gelingt es dem Beschwerdeführer nicht, seine Herkunft aus Eritrea glaubhaft zu machen. Vielmehr gilt diese als unbekannt.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Das SEM hat in seiner Verfügung zu Recht darauf hingewiesen, dass es nicht Sache der Behörden ist,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2015/10 E.8.2). Im Übrigen und zwecks Vermeidung von Wiederholungen kann auf die zutreffende Begründung des SEM (Verfügung S. 4f.) verwiesen werden.</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und nachdem das Gesuch um Gewährung der unentgeltlichen Prozessführung mit Zwischenverfügung vom 20. November 2015 abgewiesen worden ist,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