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E-6283/2019 vom 30. Oktober 2019</w:t>
      </w:r>
    </w:p>
    <w:p>
      <w:r>
        <w:t>Bundesverwaltungsgericht, 2019-10-30, DE</w:t>
      </w:r>
    </w:p>
    <w:p>
      <w:r>
        <w:rPr>
          <w:b/>
        </w:rPr>
        <w:t xml:space="preserve">Quelle: </w:t>
      </w:r>
      <w:r>
        <w:t>https://mcp.opencaselaw.ch/entscheid/bvger_E-6283_2019_d20191030</w:t>
      </w:r>
    </w:p>
    <w:p>
      <w:r>
        <w:t>FR: TAF E-6283/2019 du 30 octobre 2019</w:t>
      </w:r>
    </w:p>
    <w:p>
      <w:r>
        <w:t>IT: TAF E-6283/2019 del 30 ottobre 2019</w:t>
      </w:r>
    </w:p>
    <w:p>
      <w:pPr>
        <w:pStyle w:val="Heading2"/>
      </w:pPr>
      <w:r>
        <w:t>Regeste</w:t>
      </w:r>
    </w:p>
    <w:p>
      <w:r>
        <w:t>Asyl und Wegweisung | Asyl und Wegweisung; Verfügung des SEM vom 30. Oktober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E-6283/2019 Seite 5</w:t>
      </w:r>
    </w:p>
    <w:p>
      <w:r>
        <w:rPr>
          <w:b/>
        </w:rPr>
        <w:t>E. 1.2</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E-6283/2019 Seite 6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4.2</w:t>
      </w:r>
    </w:p>
    <w:p>
      <w:r>
        <w:t>Lehnt das SEM das Asylgesuch ab oder tritt es darauf nicht ein, so verfügt es in der Regel die Wegweisung aus der Schweiz und ordnet den Vollzug an; es berücksichtigt dabei den Grundsatz der Einheit der Familie (Art. 44 AsylG).</w:t>
      </w:r>
    </w:p>
    <w:p>
      <w:r>
        <w:rPr>
          <w:b/>
        </w:rPr>
        <w:t>E. 4.3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w:t>
      </w:r>
    </w:p>
    <w:p>
      <w:r>
        <w:t>E-6283/2019 Seite 7 wenn der strikte Beweis möglich ist, und andernfalls wenigstens glaubhaft zu machen (vgl. BVGE 2011/24 E. 10.2 m.w.H.).</w:t>
      </w:r>
    </w:p>
    <w:p>
      <w:r>
        <w:rPr>
          <w:b/>
        </w:rPr>
        <w:t>E. 5</w:t>
      </w:r>
    </w:p>
    <w:p>
      <w:r>
        <w:t>Dezember 2019 erkannte Aussichtslosigkeit der Beschwerde damit (Zi- tat:), «dass das SEM den Sachverhalt vollständig und richtig festgestellt haben dürfte, was in der Beschwerde (dort Ziff. III/1) auch bestätigt wird,</w:t>
      </w:r>
    </w:p>
    <w:p>
      <w:r>
        <w:t>dass es in seiner Verfügung mit umfassender, überzeugender und hinläng- lich auf die Akten abgestützter Begründung zur Erkenntnis gelangt ist, die Vorbringen der Beschwerdeführerin würden den Anforderungen von Art. 7 AsylG an das Glaubhaftmachen eines Asyl begründenden Sachverhalts nicht genügen und sie habe demzufolge keinen Anspruch auf Zuerkennung der Flüchtlingseigenschaft,</w:t>
      </w:r>
    </w:p>
    <w:p>
      <w:r>
        <w:t>dass auch die vorinstanzliche Anordnung der Wegweisung und des Weg- weisungsvollzugs gesetzes- und praxiskonform erscheint,</w:t>
      </w:r>
    </w:p>
    <w:p>
      <w:r>
        <w:t>dass auf die Erwägungen des SEM verwiesen werden kann und es der Beschwerdeführerin trotz umfangreicher Auseinandersetzung mit den vo- rinstanzlichen Erwägungen kaum gelingt, diesen Argumenten Stichhaltiges entgegenzusetzen, dass die Rüge einer Verletzung des rechtlichen Gehörs dadurch, dass das SEM in der Anhörung bei Frage 95 eine lange Schilderung der Beschwer- deführerin zu ihren Verfolgungsgründen nicht protokolliert habe, offensicht- lich nicht zutrifft, dass zum einen der Abbruch der Schilderungen an dieser Stelle offensicht- lich damit zusammenhängt, dass die Beschwerdeführerin nicht auf die ge- stellte Frage geantwortet hat, und sie zum andern letztlich bestätigt hat, dass sie alle Verfolgungsvorbringen vollständig habe darlegen können, dass sie bezeichnenderweise in der Beschwerde nicht angeben kann, wel- che Verfolgungsgründe sie an besagter Stelle vorgetragen habe, die dann aber nicht protokolliert worden seien,</w:t>
      </w:r>
    </w:p>
    <w:p>
      <w:r>
        <w:t>E-6283/2019 Seite 12 dass der Beschwerdeinhalt auch die zu stützende Erkenntnis des SEM, wonach sich die angeblich von einem Polizisten ausgehende Verfolgungs- lage infolge zahlreicher Unglaubhaftigkeitselemente und in einer Gesamt- beurteilung als Konstrukt darstelle, kaum umzustossen vermag, wobei für eine detailliertere Auseinandersetzung auf den allfällig ergehenden mate- riellen Endentscheid zu verweisen ist, dass jedoch bereits an dieser Stelle klarzustellen ist, dass die Hinweise auf Übersetzungs- und Protokollierungsfehler, Missverständnisse, unklare Fra- gestellungen, sprachliche Unschärfen, vermeintliche Widersprüche und Traumatisierungsfolgen in der vorgelegten Form keine zureichende Stich- haltigkeit aufweisen dürften,</w:t>
      </w:r>
    </w:p>
    <w:p>
      <w:r>
        <w:t>dass zudem auffallend viele Erklärungsversuche und Gegenargumente auf blossen Mutmassungen basieren,</w:t>
      </w:r>
    </w:p>
    <w:p>
      <w:r>
        <w:t>dass unbesehen des bisher Gesagten festzuhalten ist, dass die Vorbringen selbst bei Unterstellung ihrer Wahrheitskonformität den gesetzlichen und praxisgemässen Anforderungen von Art. 3 AsylG an die flüchtlingsrechtli- che Beachtlichkeit nicht genügen würden, da die behauptete Verfolgungs- lage zwar von einem staatlich angestellten, aber offensichtlich privat und rechtswidrig agierenden Polizisten ausginge, die in der Beschwerde gel- tend gemachte gänzliche Schutzlosigkeit der Beschwerdeführerin und Schutzunwilligkeit des iranischen Staates nicht nachvollziehbar erscheinen und zudem ohnehin vom Bestehen zumutbarer innerstaatlicher Ausweich- möglichkeiten auszugehen wäre,</w:t>
      </w:r>
    </w:p>
    <w:p>
      <w:r>
        <w:t>dass das SEM bei dieser Aktenlage zu Recht die Flüchtlingseigenschaft der Beschwerdeführerin verneint, das Asylgesuch abgewiesen und die Wegweisung sowie den Wegweisungsvollzug angeordnet haben dürfte».</w:t>
      </w:r>
    </w:p>
    <w:p>
      <w:r>
        <w:rPr>
          <w:b/>
        </w:rPr>
        <w:t>E. 5.1</w:t>
      </w:r>
    </w:p>
    <w:p>
      <w:r>
        <w:t>Zur Begründung des ablehnenden Asylentscheids qualifizierte das SEM die von der Beschwerdeführerin geltend gemachten Verfolgungsvor- bringen als den Anforderungen von Art. 7 AsylG an die Glaubhaftmachung eines Asyl begründenden Sachverhalts nicht genügend. Im freien Bericht zu ihren Ausreisegründen habe sie zwar sehr ausschweifend von der Party, ihrer Verhaftung und der anschliessenden Beziehung mit dem Polizisten erzählt, die konkreten Probleme mit dem Polizisten jedoch relativ knapp und oberflächlich dargestellt. Auf konkrete Nachfragen zum Kerngesche- hen (z.B. Beschreibung der Situation und ihres Verhaltens seit der Verge- waltigung, der damaligen Reaktion ihrer Schwester, der weiteren Gescheh- nisse und Schikanen des Polizisten bis zur Ausreise sowie des ausreise- auslösenden Ereignisses), habe sie ausweichend, knapp, vage und sub- stanzarm geantwortet oder bloss auf die allgemeine Lage im Iran (insb. betreffend Frauen) verwiesen. Auch fehlten objektive Anhaltspunkte für die behauptete behördliche Kontrolle der Postsendung ihrer Schwester und der angeblichen Dokumentenentnahme. Im Weiteren seien Widersprüche in wesentlichen Teilen des Sachvortrags aufgetreten, so betreffend den Na- men des Polizisten, die eigene Wahrnehmung ihrer angeblichen Vergewal- tigung sowie den Zeitpunkt und den Grund der Beendigung ihrer Arbeitstä- tigkeit im (…). Die Widersprüche habe sie nicht überzeugend zu erklären vermocht. Die Verfolgungsvorbringen erschienen zudem in mehrerer Hin- sicht unplausibel, erfahrungswidrig und unlogisch. Beispielsweise habe sie sich auf ein Treffen in der Villa eines Freundes des Polizisten eingelassen, obwohl sie von der vorbestandenen Ehe des Polizisten gewusst habe, die- ser sie Tage zuvor bereits geschlagen habe und sie aufgrund der ihr zuge- sandten Videos von den Polizeieinsätzen bereits über dessen Aggressivi- tätspotenzial gewusst habe. Es wäre zu erwarten gewesen, dass sie den Kontakt spätestens nach den ihr zugefügten Schlägen abgebrochen oder zumindest Sicherheitsmassnahmen ergriffen hätte, beispielsweise derge- stalt, dass sie sich nur noch in der Öffentlichkeit mit dem Polizisten getrof- fen hätte. Zudem sei schwer nachvollziehbar, dass sie sich über mehrere Monate wiederholt zu sexuellen Handlungen hätte zwingen lassen, ohne irgendwelche Schutzmassnahmen zu ergreifen, Hilfe zu suchen oder sich zumindest konkrete Gedanken über Lösungsmöglichkeiten zu machen. In- dessen habe sie weder versucht, durch eine Untersuchung Beweise für die Vergewaltigung zu sammeln noch bei einer Menschenrechtsorganisation oder einem Frauenverein Hilfe zu bekommen oder bei ihrer Familie in</w:t>
      </w:r>
    </w:p>
    <w:p>
      <w:r>
        <w:t>E-6283/2019 Seite 8 E._______ Zuflucht zu suchen. Trotz der generell schwierigen Situation für weibliche Opfer von sexuellen Übergriffen wären in ihrem Fall zumindest Überlegungen in diese Richtung zu erwarten gewesen. Entgegen ihren Ausführungen existierten im Iran denn auch durchaus staatliche und pri- vate Hilfsangebote für Frauen, darunter auch niederschwellige wie Telefon- hotlines, und es wäre ihr als gebildeter Frau und Angestellte eines (…) auch möglich und zumutbar gewesen, Informationen zu Hilfsmöglichkeiten zu erlangen. Nach ihren Schilderungen hätten ihr zudem mehrere Druck- mittel zur Verfügung gestanden, die sie selber zum Schutz gegen Erpres- sungen des Polizisten hätte einsetzen können (verheirateter Zivilstand des Polizisten, Verletzung von Dienstpflichten mittels Streichung der Be- schwerdeführerin von der Liste der Partyteilnehmer und ihrer Freilassung, Zugänglichmachung von Videos mit Gewaltanwendungen im Rahmen von Verhaftungen). Darauf angesprochen habe sie keine überzeugende Erklä- rung vorlegen können. Die angebliche Erpressung mit dem Video sei auch deshalb unplausibel, weil die Veröffentlichung ein mehrfaches Risiko für den darauf angeblich erkennbaren Polizisten und Vergewaltiger bedeutet hätte. Das als Beweismittel eingereichte Foto führe nicht zu einer gegen- über dem Erwogenen anderen Betrachtung, denn es lasse lediglich erken- nen, dass sie irgendwann Blutergüsse (…) gehabt habe, wogegen Hin- weise auf die Entstehung der Verletzungen daraus nicht ableitbar seien. In der Gesamtbetrachtung sei von einem seitens der Beschwerdeführerin konstruierten Verfolgungssachverhalt auszugehen und auf die Erörterung weiterer Unglaubhaftigkeitselemente könne verzichtet werden. Die Be- schwerdeführerin erfülle die Flüchtlingseigenschaft daher nicht. Die gesetzliche Regelfolge der Ablehnung des Asylgesuchs sei die Weg- weisung aus der Schweiz. Deren Vollzug in den Heimatstaat sei mangels Erfüllung der Flüchtlingseigenschaft unter dem Aspekt von Art. 5 Abs. 1 AsylG sowie mangels Anhaltspunkten für die beachtliche Wahrscheinlich- keit der Gewärtigung einer nach Art. 3 EMRK verbotenen Strafe oder Be- handlung völkerrechtlich zulässig. Der Vollzug erweise sich ebenso als zu- mutbar, da weder die im Iran herrschende politische Situation noch andere Gründe dagegen sprächen. Die Beschwerdeführerin habe einen Universi- tätsabschluss und mehrere Jahre bis zur Ausreise in einem (…) gearbeitet, wobei sie in der Lage gewesen sei, mit dem Verdienst ihren Lebensunter- halt zu finanzieren; der beruflichen Reintegration stehe damit nichts im Weg. Ihre Eltern und Geschwister, mit denen sie zumindest teilweise in Kontakt stehe, lebten im Iran, womit sie auf ein familiäres Beziehungsnetz zurückgreifen könne. Da sie mit ihrer Schwester in einer Wohnung gelebt habe verfüge sie zudem über eine Unterkunft. Auch gesundheitliche</w:t>
      </w:r>
    </w:p>
    <w:p>
      <w:r>
        <w:t>E-6283/2019 Seite 9 Gründe stünden einer Rückkehr nicht entgegen, zumal die ärztliche Be- handlung wegen im Jahr 2016 aufgetretener Gesundheitsprobleme abge- schlossen sei und die in der Anhörung genannten Beschwerden ([…], […]) einer Rückkehr nicht im Weg stünden. Es sei folglich insgesamt nicht da- von auszugehen, dass Sie in eine existenzbedrohende Lage geraten würde. Ausserdem sei der Vollzug der Wegweisung technisch möglich und praktisch durchführbar.</w:t>
      </w:r>
    </w:p>
    <w:p>
      <w:r>
        <w:rPr>
          <w:b/>
        </w:rPr>
        <w:t>E. 5.2</w:t>
      </w:r>
    </w:p>
    <w:p>
      <w:r>
        <w:t>In ihrer Rechtsmitteleingabe rügt die Beschwerdeführerin zunächst eine eklatante und kassationsauslösende Verletzung ihres Anspruchs auf rechtliches Gehör dahingehend, dass in der Anhörung vom 15. August 2018 eine lange Schilderung auf die Frage 95 nicht protokolliert und somit auch nicht rückübersetzt worden sei. Vermutlich habe sie an dieser Stelle die erlittenen Übergriffe (Schläge, Vergewaltigungen) und mithin das Kern- vorbringen lange und ausführlich geschildert. Die gesamte auf Grundlage dieses unvollständigen Protokolls erfolgte und überwiegend auf knappe, vage und unplausible Aussagen abgestützte Unglaubhaftigkeitserkenntnis des SEM müsse daher als ungenügend taxiert werden, zumal die Beurtei- lung der Plausibilität von Vorbringen ohnehin hautsächlich auf dem subjek- tiven Gefühl des Entscheidungsträgers basiere und objektive Kriterien in der Argumentation des SEM nicht ersichtlich seien. Jedenfalls aber werde mit dem erwähnten Mangel dem Vorhalt der Knappheit die Grundlage ent- zogen. Weiter sei auch ihr Gesundheitszustand (Spitalaufenthalt unmittel- bar vor BzP sowie Hinweise HWV in der Anhörung betr. ihren Zustand, je mit einem beiliegenden Spital- bzw. HWV-Bericht unterlegt) vom SEM ig- noriert worden. Die Sache sei daher zur erneuten Sachverhaltsfeststellung mit Durchführung einer neuen Anhörung an das SEM zurückzuweisen. Im materiellen Begründungsteil der Beschwerde bestätigt die Beschwerdefüh- rerin sodann die im Wesentlichen korrekte Erfassung ihres Sachvortrags durch das SEM. Hingegen widerspricht sie der vorinstanzlichen Behaup- tung einer relativ knappen, oberflächlichen, vagen und ausweichenden Darstellung der konkreten ausreiseauslösenden Probleme mit dem Polizis- ten. Vielmehr sei sie in ihrem freien Bericht unterbrochen und am Weiter- erzählen gehindert worden. Dennoch habe sie ihre Probleme mit dem Po- lizisten, ihr Verhalten seit der Vergewaltigung, ihre Gefühlslagen und die ausreiseauslösenden Ereignisse unter Mitberücksichtigung ihrer traumati- sierenden Erlebnisse und ihres beeinträchtigten Gemüts- und Gesund- heitszustandes bei der Anhörung durchaus detailreich, substanziiert und nachvollziehbar zu schildern vermocht und dabei auch Realkennzeichen verwendet. Das SEM lasse bei ihrer gegenteiligen Auffassung eine Ge- samtbetrachtung ihrer Aussagen und insbesondere die Berücksichtigung</w:t>
      </w:r>
    </w:p>
    <w:p>
      <w:r>
        <w:t>E-6283/2019 Seite 10 von Antworten in anderen Sach- und Fragezusammenhängen vermissen. Zudem sei – abgesehen vom Umstand teilweise unspezifisch oder um- ständlich gestellter Fragen – auch in Betracht zu ziehen, dass weiterer Substanz- und Detailgehalt betreffend die Verfolgungsereignisse womög- lich in den Aussagen zu Frage 95 der Anhörung enthalten seien; deren In- halt sei aber mangels Protokollierung schlicht nicht bekannt. Im Weiteren handle es sich bei ihren Aussagen zur allgemeinen Lage im Iran entgegen der Vorinstanz nicht um ein Ausweichen auf gestellte Fragen, sondern um eine Veranschaulichung ihrer Ängste und Befürchtungen; und auch hier seien ihre Antworten im Gesamtzusammenhang zu betrachten und dadurch erklärbar. Sodann räumt sie ein, betreffend die geschilderte be- hördliche Herausnahme von Dokumenten aus der Postsendung ihrer Schwester keine Beweise zu haben, jedoch seien solche Vorgehensprak- tiken im Iran bekannt. Betreffend die vom SEM erkannten Widersprüche zwischen Aussagen in der BzP und in der Anhörung (Namen des Polizis- ten, eigene Wahrnehmung ihrer Vergewaltigung, Zeitpunkt und Grund der Beendigung ihrer Arbeitstätigkeit im […]) verweist sie auf die praxisgemäss vorzunehmende allgemeine Zurückhaltung bei der Bewertung solcher Wi- dersprüche, auf mögliche Verständigungs-, Schreib- und Protokollierungs- fehler beim Namen des Polizisten, auf eine mutmassliche Verabreichung eines «K.o.-Mittels» bei ihrer Vergewaltigung sowie betreffend ihre Kündi- gung und Arbeitsbeendigung im (…) auf verschiedene Interpretationsmög- lichkeiten ihrer diesbezüglichen Aussagen. Sodann erscheine es ange- sichts des Machtgefälles zwischen Mann und Frau im Iran nicht unplausi- bel, dass sie die Beziehung zum verheirateten und aggressiven Polizisten nicht früher abgebrochen und gar für ein weiteres Treffen in der Villa einer Drittperson bereit gewesen sei, zumal sie die Beziehung friedlich habe be- enden wollen. Dass sie sich ferner nicht an staatliche oder private Hilfsein- richtungen gewandt habe, gründe im Umstand, dass solche für Fälle wie den ihrigen im Iran nicht existierten; insbesondere sei sie ja nicht Opfer häuslicher Gewalt geworden. Bei der Beurteilung ihres behauptungsge- mäss unwehrhaften Verhaltens sei zudem zu beachten, dass der Polizist mehr Druckmittel gegen sie gehabt habe als umgekehrt und Frauen im kor- rupten und inkompetenten iranischen Justizsystem notorisch schlechter gestellt seien als Männer. Im Zusammenhang mit dem vom Polizisten als Druckmittel eingesetzten Video stellt die Beschwerdeführerin klar, dass der Vergewaltiger darauf nicht erkennbar sei, sie aber als Opfer dessen Iden- tität gekannt habe. Entsprechend hätte sie das Video nicht als Gegen- druckmittel vor Behörden oder gegenüber der Ehefrau des Polizisten ver- wenden können und sie wäre womöglich gar mit dem Vorwurf falscher An- schuldigungen konfrontiert gewesen. Aufgrund der Anzeige des Polizisten</w:t>
      </w:r>
    </w:p>
    <w:p>
      <w:r>
        <w:t>E-6283/2019 Seite 11 gegen sie sowie mangels zugänglicher Schutzinfrastrukturen und inner- staatlicher Fluchtalternativen müsse sie daher bei einer Rückkehr in den Iran begründeterweise im ganzen Land mit ihrer geschlechtsspezifischen Verfolgung und Verhaftung rechnen, weshalb ihr das Asyl unter Zuerken- nung ihrer Flüchtlingseigenschaft oder zumindest letztere zu gewähren sei. Andernfalls habe sie jedenfalls Anspruch auf Gewährung der vorläufigen Aufnahme infolge unzumutbaren Wegweisungsvollzuges, weil sie der ver- letzlichen Gruppe auf sich selber gestellter Frauen angehöre, trotz guter Ausbildung kaum Erwerbsmöglichkeiten auf ihrem Beruf habe, angesichts der drohenden Verstossung durch Familie und Bekannte auch kein sozia- les Netz mehr vorfinden würde und infolge ihrer in Teheran erhöhten Be- drohungslage seitens des Polizisten dort auch nicht leben könnte.</w:t>
      </w:r>
    </w:p>
    <w:p>
      <w:r>
        <w:rPr>
          <w:b/>
        </w:rPr>
        <w:t>E. 5.3</w:t>
      </w:r>
    </w:p>
    <w:p>
      <w:r>
        <w:t>Der Instruktionsrichter begründete die in der Zwischenverfügung vom</w:t>
      </w:r>
    </w:p>
    <w:p>
      <w:r>
        <w:rPr>
          <w:b/>
        </w:rPr>
        <w:t>E. 6.1</w:t>
      </w:r>
    </w:p>
    <w:p>
      <w:r>
        <w:t>Das SEM ist nach korrekter und vollständiger Sachverhaltsabklärung und -feststellung mit einlässlicher und überzeugender Begründung sowie hinlänglicher Akten- und Quellenabstützung zur zutreffenden Erkenntnis gelangt, die geltend gemachten Verfolgungsvorbringen würden den Anfor- derungen von Art. 7 AsylG an die Glaubhaftigkeit nicht genügen, weshalb kein Anspruch auf Anerkennung als Flüchtling und auf Gewährung des Asyls bestehe. Diese Erwägungen und die darin enthaltene Beweismittel- würdigung geben zu keinen Beanstandungen Anlass und es kann insoweit zur Vermeidung von Wiederholungen auf den Inhalt der angefochtenen Verfügung (vgl. dort E. II) sowie auf die zusammenfassende Wiedergabe oben (E. 5.1) verwiesen werden. Die Beschwerde führt diesbezüglich zu keiner anderen Betrachtungsweise. Hierzu ist zunächst integral auf die oben (E. 5.3) aus der Zwischenverfügung vom 5. Dezember 2019 zitierten,</w:t>
      </w:r>
    </w:p>
    <w:p>
      <w:r>
        <w:t>E-6283/2019 Seite 13 bereits recht ausführlichen Erwägungen zu verweisen. An diesen ist fest- zuhalten, da sich seither – abgesehen von der Kostenvorschussleistung – weder die Akten- noch die Sach- noch die Prozesslage verändert haben. Soweit sich die Beschwerde darüber hinaus nicht in blossen Wiederholun- gen, Bekräftigungen, Gegenbehauptungen, Mutmassungen oder offen- sichtlich unbehelflichen Erklärungsversuchen erschöpft, gibt sie zu folgen- den weiteren Erwägungen Anlass: Der (…)bedingte Spitalaufenthalt der Beschwerdeführerin (…) vor BzP ist aktenkundig und die Beschwerdefüh- rerin hat in der BzP auf ihre Krankheit auch hingewiesen. Dennoch zeich- net sich das Protokoll der BzP durch ihre klaren und eindeutigen Aussagen aus. Indizien für kognitive oder andere befragungshinderliche Beeinträch- tigungen sind nicht zu erkennen. Ihr damaliger Gesundheitszustand war zudem bereits im Urteil E-3725/2016 vom 4. August 2016 Gegenstand der Beurteilung und in diesem Urteil wurde die Verwertbarkeit des Protokolls nicht in Frage gestellt. Auch in der Anhörung gab sie auf spezifische Nach- frage nach ihrem Gesundheitszustand in F76 f. zu Protokoll, dass es ihr abgesehen von (…)problemen gut gehe. Erst gegen Ende der Anhörung nannte sie im Zusammenhang mit dem ihr gewährten rechtlichen Gehör zu Widersprüchen und auf Frage der HWV hin, dass sie unter Stress leide und Kopfschmerzen habe. Im Beiblatt der HWV nennt diese zwar traumatische Erlebnisse der Beschwerdeführerin. Indessen ist es nicht Sache der HWV, Beurteilungen über psychiatrische Diagnosen von Gesuchstellenden zu machen oder deren Aussagen asylrechtlich zu bewerten. Deren Hinweis auf eine gewisse Fragilität und Müdigkeit der Beschwerdeführerin ist dage- gen bedeutsam, indessen ist letztere offenbar erst bei Rückübersetzung bemerkbar geworden. Dem der Beschwerde beigelegten hilfswerksinter- nen Bericht der HWV ist im Übrigen unter Ziffer A/1.7 zu entnehmen, dass die Anhörung in einer entspannten, netten, freundlichen und verständnis- vollen Atmosphäre stattgefunden habe. Der ebenso beigelegte und unmit- telbar vor dem Spitalaustritt entstandene Spitalbericht vom (…) 2016 ist – nebst weiteren medizinischen Akten – bereits Bestandteil der vorinstanzli- chen Akten und im Aktenverzeichnis erfasst. Das Bundesverwaltungsge- richt kann letztlich die Auffassung der Beschwerdeführerin, wonach ihr Ge- sundheitszustand vom SEM ignoriert worden sei und die ihr gestellten Fra- gen zudem teilweise unspezifisch und umständliche gestellt worden seien, nicht teilen. Es besteht kein Anlass für eine erneute Durchführung der Be- fragung oder der Anhörung. Auch die weiteren in der Beschwerde unter- nommenen und bislang noch nicht gewürdigten Versuche zur Entkräftung der vorinstanzlich erwogenen Unglaubhaftigkeitselemente (insb. unterlas- sene Gesamtbetrachtung; zurückhaltende Heranziehung des BzP-Proto- kolls; verschiedene denkbare Interpretationsmöglichkeiten von Aussagen;</w:t>
      </w:r>
    </w:p>
    <w:p>
      <w:r>
        <w:t>E-6283/2019 Seite 14 Plausibilität aufgrund des Machtgefälles zwischen Mann und Frau im Iran in Gesellschaft und Justiz; Korruption; Unzugänglichkeit von Hilfseinrich- tungen für sie; fehlende Erkennbarkeit des Polizisten auf dem Video) blei- ben in der vorgelegten Form mangels Stichhaltigkeit offensichtlich erfolg- los. Der persönlichen Glaubwürdigkeit der Beschwerdeführerin und mithin der Glaubhaftigkeit ihrer Vorbringen abträglich sind schliesslich die sowohl in der BzP als auch in der Anhörung augenfällig unplausibel präsentierten (Aus-) Reiseschilderungen, ferner der Umstand, dass sie nach ihrer Ein- reise in die Schweiz über fünf Wochen mit dem Stellen eines Asylgesuchs zugewartet hat, und letztlich die Tatsache, dass sie durch ihr Untertauchen nach rechtskräftigem Abschluss des Dublin-Verfahrens bis nach Eintritt der Verfristung eine zeitnahere Beurteilung ihrer Asylgründe durch die damals zuständigen (…) Behörden absichtlich vereitelt hat. Wenig wahrscheinlich ist gleichsam der angebliche Verbleib ihres Reisepasses beim Schlepper in D._______, zumal die Weiterreise ebenfalls auf dem (…) erfolgt sei (vgl. Protokoll BzP Ziff. 5.02). Das Gericht geht demgegenüber mit erheblich höherer Wahrscheinlichkeit davon aus, die Beschwerdeführerin versuche mit dem Vorenthalten ihres Reisepasses ihre tatsächlichen Reiseumstände (insb. Daten, Route und Verkehrsmittel) sowie Auslandaufenthalte und mit- hin ihre tatsächlichen Ausreisegründe zu verschleiern. Das Gericht gelangt zur Auffassung, dass es sich beim deponierten per- sönlichen Verfolgungssachverhalt der Beschwerdeführerin um ein Kon- strukt handelt, welchem zudem auch bei hypothetischer Wahrunterstellung keine flüchtlingsrechtliche Bedeutsamkeit zukäme (vgl. dazu oben E. 5.3 am Ende). Das SEM hat somit das Bestehen einer Verfolgungssituation und die behauptungsgemässen Ansprüche auf Feststellung der Flücht- lingseigenschaft und Gewährung des Asyls nach rechtsgenüglicher Abklä- rung des relevanten Sachverhalts und unter Wahrung der der Beschwer- deführerin zustehenden Verfahrensrechte zu Recht verneint.</w:t>
      </w:r>
    </w:p>
    <w:p>
      <w:r>
        <w:rPr>
          <w:b/>
        </w:rPr>
        <w:t>E. 6.2</w:t>
      </w:r>
    </w:p>
    <w:p>
      <w:r>
        <w:t>Die Beschwerdeführerin verfügt insbesondere weder über eine auslän- derrechtliche Aufenthaltsbewilligung noch über einen Anspruch auf Ertei- lung einer solchen. Die Wegweisung wurde demnach ebenfalls zu Recht angeordnet (vgl. BVGE 2013/37 E. 4.4; 2009/50 E. 9, je m.w.H.). Dies wird in der Beschwerde substanziell auch nicht bestritten.</w:t>
      </w:r>
    </w:p>
    <w:p>
      <w:r>
        <w:rPr>
          <w:b/>
        </w:rPr>
        <w:t>E. 6.3</w:t>
      </w:r>
    </w:p>
    <w:p>
      <w:r>
        <w:t>Die Vorinstanz hat im Weiteren den Wegweisungsvollzug zu Recht als zulässig, zumutbar und möglich erkannt. Zur Vermeidung von Wiederho- lungen kann hierzu wiederum vollumfänglich auf die zu bestätigenden Aus-</w:t>
      </w:r>
    </w:p>
    <w:p>
      <w:r>
        <w:t>E-6283/2019 Seite 15 führungen des SEM in der angefochtenen Verfügung sowie auf die Zusam- menfassung oben (E. 5.1, 2. Abschnitt) verwiesen werden. Auch diesbe- züglich führt die Beschwerde nicht zu einer anderen Betrachtungsweise. Die Behauptung eines für die Beschwerdeführerin unzumutbaren Wegwei- sungsvollzuges, weil sie der verletzlichen Gruppe auf sich selber gestellter Frauen angehöre, trotz guter Ausbildung kaum Erwerbsmöglichkeiten auf ihrem Beruf habe, infolge einer allfälligen Verstossung durch Familie und Bekannte auch kein soziales Netz mehr vorfinden würde und infolge ihrer in Teheran erhöhten Bedrohungslage seitens des Polizisten dort auch nicht leben könnte, basiert hauptsächlich auf einer zuvor als unglaubhaft erkann- ten Sachverhaltsbasis. Die zu stützende Auffassung des SEM betreffend die Zumutbarkeit des Wegweisungsvollzuges lässt im Übrigen die Tatsa- che in den Hintergrund treten, dass sie seit nunmehr sechs Jahren aus- serhalb des Irans lebt. Als ebenfalls nicht vollzugshinderlich stuft das Bun- desverwaltungsgericht die aktuell angespannte politische Lage im Iran im Gefolge des Todes von Mahsa Amini vom 16. September 2022 und der damit in Zusammenhang stehenden Proteste ein (vgl. beispielsweise das Urteil E-3086/2022 vom 13. Oktober 2022 E. 9.4.1). Der Vollzug der Wegweisung ist nach dem Gesagten als zulässig, zumut- bar und möglich zu bezeichnen.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Es erübrigt sich, auf den weiteren Inhalt der Beschwerde näher einzugehen. Die Beschwerde ist abzuweisen.</w:t>
      </w:r>
    </w:p>
    <w:p>
      <w:r>
        <w:rPr>
          <w:b/>
        </w:rPr>
        <w:t>E. 8</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 Der am 18. Dezember 2019 geleistete Kostenvorschuss in gleicher Höhe ist zur Bezahlung der Verfahrenskosten zu verwenden.</w:t>
      </w:r>
    </w:p>
    <w:p>
      <w:r>
        <w:t>E-6283/2019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