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E-6270/2011 vom 30. Januar 2012</w:t>
      </w:r>
    </w:p>
    <w:p>
      <w:r>
        <w:t>Bundesverwaltungsgericht, 2012-01-30, FR</w:t>
      </w:r>
    </w:p>
    <w:p>
      <w:r>
        <w:rPr>
          <w:b/>
        </w:rPr>
        <w:t xml:space="preserve">Quelle: </w:t>
      </w:r>
      <w:r>
        <w:t>https://mcp.opencaselaw.ch/entscheid/bvger_E-6270_2011</w:t>
      </w:r>
    </w:p>
    <w:p>
      <w:r>
        <w:t>FR: TAF E-6270/2011 du 30 janvier 2012</w:t>
      </w:r>
    </w:p>
    <w:p>
      <w:r>
        <w:t>IT: TAF E-6270/2011 del 30 gennaio 2012</w:t>
      </w:r>
    </w:p>
    <w:p>
      <w:pPr>
        <w:pStyle w:val="Heading2"/>
      </w:pPr>
      <w:r>
        <w:t>Regeste</w:t>
      </w:r>
    </w:p>
    <w:p>
      <w:r>
        <w:t>Exécution du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L'intéressé a qualité pour recourir. Présenté dans la forme et les délais prescrits par la loi, le recours est recevable (art. 48 et 52 PA et 108 al. 1 LAsi).</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Feldmann/Philippe Weissenberger, Praxiskommentar VwVG, Zürich/Basel/Genf 2009, ad art. 62 no 40, p. 1250). Il tient compte uniquement de la situation prévalant au moment de l'arrêt pour apprécier l'existence d'une crainte de persécutions futures ou de motifs d'empêchement à l'exécution du renvoi, que ceux-ci soient d'ordre juridique ou pratique (ATAF 2008/12 consid. 5.2 p. 154s., ATAF 2008/4 consid. 5.4 p. 38s.).</w:t>
      </w:r>
    </w:p>
    <w:p>
      <w:r>
        <w:rPr>
          <w:b/>
        </w:rPr>
        <w:t>E. 2</w:t>
      </w:r>
    </w:p>
    <w:p>
      <w:r>
        <w:t>Le recourant n'a pas recouru contre la décision de l'ODM en tant qu'elle rejette sa demande d'asile et prononce son renvoi de Suisse, de sorte que, sous cet angle, elle a acquis force de chose décidée.</w:t>
      </w:r>
    </w:p>
    <w:p>
      <w:r>
        <w:rPr>
          <w:b/>
        </w:rPr>
        <w:t>E. 3.1</w:t>
      </w:r>
    </w:p>
    <w:p>
      <w:r>
        <w:t>A titre préliminaire, le recourant reproche à l'ODM de ne pas avoir suffisamment motivé sa décision, puisqu'il ne se serait pas prononcé sur certains faits. Son droit d'être entendu aurait de ce fait été violé.</w:t>
      </w:r>
    </w:p>
    <w:p>
      <w:r>
        <w:rPr>
          <w:b/>
        </w:rPr>
        <w:t>E. 3.2</w:t>
      </w:r>
    </w:p>
    <w:p>
      <w:r>
        <w:t>Le Tribunal ne saurait partager cette appréciation. D'une part, l'ODM n'avait pas à remettre en cause les propos du recourant, étant donné que son appréciation s'est effectuée à l'égard de la pertinence des motifs d'asile. D'autre part, la décision en tant qu'elle porte sur la pertinence des motifs d'asile ainsi que l'exécution du renvoi doit être considérée comme suffisamment motivée, dès lors qu'elle indique les réflexions de l'ODM sur les éléments de fait et de droit essentiels. En l'occurrence, l'office a examiné les questions décisives pour l'issue du litige et exposé les motifs qui fondaient sa décision. Dans ces conditions, le Tribunal estime que le recourant pouvait - et a pu - en saisir la portée et exercer son droit de recours à bon escient (ATAF 2008/47 consid. 3.2 p. 674s.). Le grief tiré d'une violation du droit d'être entendu n'est donc pas fondé, la conclusion tendant à l'annulation de la décision attaquée et au renvoi de la cause pour ce motif à l'ODM doit ainsi être écartée.</w:t>
      </w:r>
    </w:p>
    <w:p>
      <w:r>
        <w:rPr>
          <w:b/>
        </w:rPr>
        <w:t>E. 4</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5.3</w:t>
      </w:r>
    </w:p>
    <w:p>
      <w:r>
        <w:t>L'exécution n'est pas possible lorsque l'étranger ne peut pas quitter la Suisse pour son Etat d'origine, son Etat de provenance ou un Etat tiers, ni être renvoyé dans un de ces Etats (art. 83 al. 2 LEtr).</w:t>
      </w:r>
    </w:p>
    <w:p>
      <w:r>
        <w:rPr>
          <w:b/>
        </w:rPr>
        <w:t>E. 6.1</w:t>
      </w:r>
    </w:p>
    <w:p>
      <w:r>
        <w:t>Tout d'abord, l'intéressé n'ayant pas contesté les chiffres 1 et 2 de la décision attaquée relatifs à la qualité de refugié et à l'asile, il y a lieu de constater qu'elle ne saurait invoquer valablement le principe de non-refoulement ancré à l'art. 5 LAsi.</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(CourEDH [grande chambre], Saadi c. Italie, arrêt du 28 février 2008, recours n° 37201/06, § 124 à 127, et réf. citées).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E-6220/2006 du 27 octobre 2011, consid. 10.4.1 et JICRA 1996 n° 18 consid. 14b ee p. 186 s.).</w:t>
      </w:r>
    </w:p>
    <w:p>
      <w:r>
        <w:rPr>
          <w:b/>
        </w:rPr>
        <w:t>E. 6.5</w:t>
      </w:r>
    </w:p>
    <w:p>
      <w:r>
        <w:t>En l'occurrence, le recourant allègue implicitement un risque de traitements prohibés en cas de retour dans son pays d'origine. Il se réfère notamment à la nouvelle jurisprudence du Tribunal (cf. ATAF E-220/2006 précité) et plus particulièrement aux considérations concernant les risques encourus par les personnes soupçonnées d'appartenir aux LTTE. Le Tribunal estime toutefois, à l'instar de l'ODM, vu le contexte d'apaisement qui prévaut désormais au Sri Lanka, avec l'anéantissement des LTTE en mai 2009, improbable l'exposition du recourant à un véritable risque, concret et sérieux, de traitements inhumains ou dégradants, en cas de retour dans son pays d'origine (cf. art. 3 CEDH et art. 3 Conv. torture). Certes, encore aujourd'hui le Sri Lanka connaît une situation sécuritaire délicate, accompagnée de violations des droits de l'homme. Les autorités se défient en effet toujours de la communauté tamoule dont elles suspectent beaucoup de ses membres de vouloir perpétuer la cause des LTTE. Ainsi, même s'ils sont les premiers visés, les cadres ou les anciens combattants des LTTE ne sont pas les seuls à être victimes de l'arbitraire de l'Etat. Selon le Haut Commissariat aux réfugiés des Nations Unies (UNHCR), nombre de violations des droits de l'homme actuellement commises au Sri Lanka concernent des Tamouls originaires du nord de l'île ou domiciliés à Colombo, en particulier les jeunes gens, quel que soit leur sexe, suspectés d'avoir fait partie des LTTE, d'être liés à des membres de l'ancienne élite des LTTE ou dans l'incapacité de présenter des documents d'identité valables (cf. UNHCR-Richtlinien zur Feststellung des internationalen Schutzbedarfs sri-lankischer Asylsuchender [zusammenfassende Übersetzung], Juli 2009, S. 2 ff.). Dans le présent cas, s'il a pu participer à un camp d'entraînement pour les LTTE, il n'a jamais fait partie de cette organisation ni, au demeurant, combattu, de quelque manière que ce soit, les forces gouvernementales. Il n'a pas non plus soutenu être lié d'aucune façon à des membres de l'ancienne élite politique des LTTE. Surtout, le recourant n'aurait pas pu quitter le pays par l'aéroport international de D._______, où des contrôles sévères sont effectués, muni d'un passeport à son nom si de forts soupçons avaient pesé sur lui de soutenir les LTTE. Ainsi, les activités que le recourant aurait déployées en faveur des LTTE ne révèlent pas un engagement politique marquant qui aurait pu retenir l'attention des autorités sri lankaises, tant ils sont nombreux les Tamouls qui, comme lui, ont épisodiquement apporté, volontairement ou non, dans les régions à forte implantation des LTTE, leur soutien à cette organisation sans en être membre. Par ailleurs, il a sa carte d'identité avec laquelle il pourra se légitimer à son retour, au besoin en demandant aussi à des membres de sa famille de confirmer son identité. Au vu de ce qui précède, le recourant ne saurait se prévaloir aujourd'hui encore de craintes par rapport aux autorités sri lankaises, au seul motif qu'il ait participé à un camp d'entraînement des LTTE. Tout au plus courra-t-il le risque d'être soumis à des mesures de police susceptibles de restreindre momentanément sa liberté (contrôle d'identité, perquisition, fouille corporelle voire garde à vue afin de pouvoir procéder à des vérifications). Prises à des fins anti-terroristes, ces mesures, auxquelles est exposée la majeure partie de la population tamoule, à Colombo et sur le reste du territoire national, ne sont pas assimilables à des mauvais traitements au sens entendu par les dispositions précitées.</w:t>
      </w:r>
    </w:p>
    <w:p>
      <w:r>
        <w:rPr>
          <w:b/>
        </w:rPr>
        <w:t>E. 6.6</w:t>
      </w:r>
    </w:p>
    <w:p>
      <w:r>
        <w:t>Par conséquent, au vu des changements importants survenus au Sri Lanka ces dernières années, l'intéressé n'est pas parvenu à démontrer un risque concret et avéré d'être exposé lors de son retour dans son pays d'origine à des traitements contraires tant à l'art. 3 CEDH qu'à l'art. 3 Conv. torture.</w:t>
      </w:r>
    </w:p>
    <w:p>
      <w:r>
        <w:rPr>
          <w:b/>
        </w:rPr>
        <w:t>E. 6.7</w:t>
      </w:r>
    </w:p>
    <w:p>
      <w:r>
        <w:t>Partant, l'exécution du renvoi de l'intéressé sous forme de refoulement ne transgresse aucun engagement de la Suisse relevant du droit international, de sorte qu'elle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 24 p. ss ;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Le Tribunal, suite à cette modification des circonstances, a procédé à un examen approfondi dans un récent arrêt (cf. ATAF E-6220/2006 précité), qui traite en particulier aussi de la question du caractère exigible de l'exécution du renvoi (cf. consid. 12 et 13). Ce nouveau prononcé actualise la dernière analyse de la situation datant de février 2008 (ATAF 2008/2) et introduit dans ce domaine un changement de pratique. Il en ressort que l'exécution du renvoi dans toute la province de l'Est est désormais en principe exigible (consid. 13.1) et qu'elle l'est également en règle générale dans la province du Nord - à l'exception de la région du Vanni - à certaines conditions (consid. 13.2.1). Pour les personnes qui ont quitté cette dernière province avant la fin de la guerre civile en mai 2009, il convient de déterminer avec soin la situation actuelle en ce qui concerne les critères d'exigibilité individuels, l'exécution du renvoi ne pouvant être admise qu'en présence de facteurs favorables (en particulier existence d'un réseau de relations stable et garantie effective du minimum vital et de l'accès à un logement). A défaut, il convient d'examiner s'il existe une possibilité de refuge interne dans une autre région du Sri Lanka, en particulier dans la région de Colombo (consid. 13.2.1.2).</w:t>
      </w:r>
    </w:p>
    <w:p>
      <w:r>
        <w:rPr>
          <w:b/>
        </w:rPr>
        <w:t>E. 7.3</w:t>
      </w:r>
    </w:p>
    <w:p>
      <w:r>
        <w:t>En l'occurrence, il ne ressort du dossier aucun élément de nature personnelle dont on pourrait inférer que l'exécution du renvoi impliquerait une mise en danger concrète du recourant. Certes, le Tribunal est conscient qu'un retour au Sri Lanka après plus de trois ans d'absence ne sera pas exempt de difficultés. Toutefois, même dans cette optique, une réinsertion à B._______ - qu'il connaît fort bien puisqu'il y a, selon ses propres dires, vécu une majeure partie de sa vie - reste admissible. L'intéressé est encore dans la pleine force de l'âge et n'a pas allégué souffrir de problèmes de santé. En outre, contrairement à ce qui est allégué dans son recours, A._______ pourra affronter les difficultés liées à sa réinstallation avec l'appui de sa mère et ses frères et soeurs. On peut en effet attendre d'eux qu'ils contribuent à la subsistance de leur fils ou frère. Par ailleurs l'intéressé a indiqué posséder des terres et avoir vécu dans la maison familiale. Le recourant a en outre une formation de pêcheur professionnelle et a acquis en Suisse une expérience professionnelle de trois ans dans la restauration (cf. les données figurant dans le système d'information central sur la migration [SYMIC]). Partant, malgré la situation difficile dans sa région d'origine, il devrait, au moins à moyen terme, pouvoir trouver un emploi. Ainsi, les difficultés de réinstallation auxquelles le recourant sera confronté à son retour - qui sont indéniables, compte tenu de la situation conjoncturelle régnant actuellement au Sri Lanka - ne semblent pas insurmontables.</w:t>
      </w:r>
    </w:p>
    <w:p>
      <w:r>
        <w:rPr>
          <w:b/>
        </w:rPr>
        <w:t>E. 7.4</w:t>
      </w:r>
    </w:p>
    <w:p>
      <w:r>
        <w:t>Ainsi, après une pesée des intérêts en présence, si le retour au Sri Lanka du recourant ne sera pas exempte de difficultés, il ne devrait pas poser de problèmes insurmontables de nature à mettre celui-ci concrètement en danger.</w:t>
      </w:r>
    </w:p>
    <w:p>
      <w:r>
        <w:rPr>
          <w:b/>
        </w:rPr>
        <w:t>E. 7.5</w:t>
      </w:r>
    </w:p>
    <w:p>
      <w:r>
        <w:t>Pour ces motifs, l'exécution du renvoi doit être considérée comme raisonnablement exigible.</w:t>
      </w:r>
    </w:p>
    <w:p>
      <w:r>
        <w:rPr>
          <w:b/>
        </w:rPr>
        <w:t>E. 7.6</w:t>
      </w:r>
    </w:p>
    <w:p>
      <w:r>
        <w:t>Sous l'angle de l'art. 83 al. 2 LEtr, le recourant est tenu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cette disposition.</w:t>
      </w:r>
    </w:p>
    <w:p>
      <w:r>
        <w:rPr>
          <w:b/>
        </w:rPr>
        <w:t>E. 8.1</w:t>
      </w:r>
    </w:p>
    <w:p>
      <w:r>
        <w:t>Cela étant, l'exécution du renvoi doit être déclarée conforme aux dispositions légales.</w:t>
      </w:r>
    </w:p>
    <w:p>
      <w:r>
        <w:rPr>
          <w:b/>
        </w:rPr>
        <w:t>E. 8.2</w:t>
      </w:r>
    </w:p>
    <w:p>
      <w:r>
        <w:t>Il s'ensuit que le recours, en tant qu'il conteste la décision de renvoi et son exécution, doit être également rejeté.</w:t>
      </w:r>
    </w:p>
    <w:p>
      <w:r>
        <w:rPr>
          <w:b/>
        </w:rPr>
        <w:t>E. 9</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Ceux-ci sont entièrement compensés par l'avance de frais versé le 5 décembre 2011.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