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E-6244/2016 vom 9. Mai 2018</w:t>
      </w:r>
    </w:p>
    <w:p>
      <w:r>
        <w:t>Bundesverwaltungsgericht, 2018-05-09, DE</w:t>
      </w:r>
    </w:p>
    <w:p>
      <w:r>
        <w:rPr>
          <w:b/>
        </w:rPr>
        <w:t xml:space="preserve">Quelle: </w:t>
      </w:r>
      <w:r>
        <w:t>https://mcp.opencaselaw.ch/entscheid/bvger_E-6244_2016</w:t>
      </w:r>
    </w:p>
    <w:p>
      <w:r>
        <w:t>FR: TAF E-6244/2016 du 9 mai 2018</w:t>
      </w:r>
    </w:p>
    <w:p>
      <w:r>
        <w:t>IT: TAF E-6244/2016 del 9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beurteilte die Vorbringen des Beschwerdeführers als den Anforderungen an Art. 7 AsylG nicht genügend. Es müsse stark angezweifelt werden, dass er aufgrund seines Engagements für die kurdische Partei HDP beziehungsweise deren Jugendflügel mehrmals festgenommen und inhaftiert worden sei. So habe er sich einerseits widersprüchlich zu seiner ersten und letzten Festnahme geäussert, andererseits seien seine diesbezüglichen Vorbringen, trotz Nachfragens und ausdrücklicher Bitte, seine Erlebnisse ausführlich zu schildern, oberflächlich ausgefallen. Seine Ausführungen bezüglich seines Engagements für die HDP würden ferner nicht den Eindruck erwecken, als habe er sich tatsächlich in diesem Umfeld bewegt. So habe er die Vorsitzenden des Jugendflügels nicht nennen können und überdies unterschiedliche Angaben darüber gemacht, ab wann er sich aktiv in der Partei beteiligt habe. Selbst wenn von einer gewissen Nähe zur HDP auszugehen sei, weise er kein Profil auf, welches eine gezielt gegen ihn gerichtete Verfolgung nach sich gezogen hätte. Weiter würden seine Ausführungen zu C._______ an keiner Stelle den Eindruck erwecken, als habe er sich tatsächlich in der stark umkämpften Stadt aufgehalten. Er sei nicht im Stande gewesen, seine dortigen Tätigkeiten und Erlebnisse zu schildern und seine Ausführungen seien pauschal, substanzlos und ohne jeglichen persönlichen Bezug ausgefallen. Sein Aufenthalt in C._______ weise auch in zeitlicher Hinsicht Ungereimtheiten auf. Widersprüchlich und vage sei ferner seine Darlegung zu der geltend gemachten illegalen Ausreise. Auch über die angebliche Suche durch das Militär habe er weder in zeitlicher noch in sachlicher Hinsicht etwas Konkretes berichten können. Schliesslich habe er auch nicht substanziiert darlegen können, inwiefern er seinen jezidischen Glauben nicht frei habe ausüben können. Über die jezidische Religion weise er sodann keine fundierten Kenntnisse auf und habe offensichtlich auch keine religiöse Erziehung genossen. Abschliessend sei anzumerken, dass er trotz Aufforderung keine rechtsgenüglichen Identitätsdokumente abgegeben habe. Dass sein Vater seine Identitätskarte verloren habe, sei als Schutzbehauptung zu werten. Seine Vorbringen würden den Anforderungen an die Glaubhaftigkeit nicht genügen, weshalb deren Asylrelevanz nicht geprüft werden müsse.</w:t>
      </w:r>
    </w:p>
    <w:p>
      <w:r>
        <w:rPr>
          <w:b/>
        </w:rPr>
        <w:t>E. 4.2</w:t>
      </w:r>
    </w:p>
    <w:p>
      <w:r>
        <w:t>Der Beschwerdeführer bringt dagegen vor, er habe in C._______ schwere Kriegsereignisse hautnah miterlebt und er sei davon psychisch stark belastet. Es falle ihm schwer, sich zu erinnern und über die Vergangenheit nachzudenken. Weiter habe er bereits in der frühen Kindheit Misshandlungen seines Vaters durch die Behörden miterlebt und später selber auch immer wieder Konflikte mit den Behörden gehabt. Er habe deshalb eine schwer zu kontrollierende Angst und Unsicherheit gegenüber Behörden jeder Art. Dies sei an zahlreichen Protokollstellen ersichtlich und decke sich mit den Beobachtungen der Hilfswerksvertretung. Er gebe sich grosse Mühe, seine Erinnerungen hervorzubringen, indem er nachdenke und sich mit Zeichnungen zu behelfen suche. Dass er seine Inhaftierungen zeitlich nicht einordnen könne, sei auf das Gesagte zurückzuführen. Entgegen der Auffassung des SEM, habe er seine dreitägige Inhaftierung aber nicht oberflächlich geschildert. Seine diesbezüglichen Ausführungen seien für eine kurze Haft, während der sich kaum etwas ereignet habe, angemessen und realistisch ausgefallen. Über seine Tätigkeiten bei der HDP habe er sodann realitätsgetreu berichtet. So habe er schlüssig dargetan, dass er mit seinem Vater bereits als kleines Kind an den Aktivitäten der HDP teilgenommen und sich dann immer mehr engagiert habe, ohne dass dafür ein Anfangsdatum bestehe. Sein Engagement werde im Übrigen auch durch die eingereichten Fotografien aus der Türkei und aus Basel nachgewiesen. Entgegen der Auffassung des SEM, habe er die Ereignisse, Örtlichkeiten, die beteiligten Personen und seine Emotionen anlässlich seines Aufenthalts in C._______ detailliert und realitätsnah geschildert. Betreffend seine Ausreise aus C._______ und den Aufenthalt in D._______ liege kaum ein relevanter Widerspruch vor. Weiter habe er bezüglich der Suche durch die Militärbehörden alles berichtet, was er darüber wisse. Es sei bekannt, dass seine Familie jezidischen Glaubens sei. Im Militärdienst habe er als "Jesidi" gegolten und seine Tätigkeit in C._______ sei auch als Unterstützung der "Jesidi" durch einen "Jesidi" betrachtet worden. Mit dem nun eingereichten Familienregisterauszug könne er seine Identität rechtsgenüglich nachweisen. Durch seine Aktivitäten in C._______ werde er von den türkischen Behörden als Aktivist der Arbeiterpartei Kurdistans (kurdisch: Partiya Karkerên Kurdistan, PKK) betrachtet. Es bestehe damit die erhebliche und reale Gefahr, dass er im Falle einer Rückkehr von den Behörden festgenommen und einer unmenschlichen Behandlung ausgesetzt beziehungsweise in einem politisch motivierten Prozess verurteilt werde. Ebenso bestehe die Gefahr einer Verfolgung durch die Hür Dava Partisi. Die drohenden Nachteile würden vom türkischen Staat ausgehen beziehungsweise von diesem geduldet werden, eine Fluchtmöglichkeit innerhalb der Türkei bestehe für ihn damit nicht.</w:t>
      </w:r>
    </w:p>
    <w:p>
      <w:r>
        <w:rPr>
          <w:b/>
        </w:rPr>
        <w:t>E. 4.3</w:t>
      </w:r>
    </w:p>
    <w:p>
      <w:r>
        <w:t>In seiner Vernehmlassung vom 25. Oktober 2016 bringt das SEM vor, die vom Beschwerdeführer geltend gemachten Erinnerungsschwierigkeiten seien als Schutzbehauptung zu werten und seien nicht geeignet, die vorhandenen Widersprüche zu entkräften. Solche Schwierigkeiten seien dem Befragungsprotokoll nicht zu entnehmen und überdies nicht belegt. Anlässlich der Anhörung habe der Beschwerdeführer ferner angegeben, gesund zu sein. Überdies habe er sich zu keinem Zeitpunkt veranlasst gesehen, medizinische Hilfe in Anspruch zu nehmen. Die eingereichten Dokumente würden an den Erwägungen in der negativen Verfügung nichts zu ändern vermögen und die eingereichten Schreiben seien als reine Gefälligkeitsschreiben zu werten. Deren Wahrheitsgehalt lasse sich nicht überprüfen und die Darstellung über seine Rückkehr sei überdies nicht mit seinen Aussagen zu vereinbaren.</w:t>
      </w:r>
    </w:p>
    <w:p>
      <w:r>
        <w:rPr>
          <w:b/>
        </w:rPr>
        <w:t>E. 4.4</w:t>
      </w:r>
    </w:p>
    <w:p>
      <w:r>
        <w:t>In seiner Replik vom 15. November 2016 bringt der Beschwerdeführer dagegen vor, seine Erinnerungslücken seien nicht bloss eine Schutzbehauptung. Dies ergebe sich aus den protokollierten Aussagen und seinem Verhalten an der Befragung. Er habe bereits an der BzP festgehalten, dass er im Umgang mit den Behörden immer angespannt sei. Dass er diesen Hinweis anlässlich der Anhörung öfter angebracht habe, ergebe sich daraus, dass die Anhörung umfangreicher und detaillierter sei. Die eingereichten Dokumente, welche den geltend gemachten Sachverhalt und seine Tätigkeiten für die HDP bestärken würden, seien als wichtige Belege bei der Beurteilung der Glaubwürdigkeit (recte: Glaubhaftigkeit) miteinzubeziehen. Er habe weiter alle ihm zugänglichen Belege für die Glaubhaftigkeit seiner Vorbringen beigebracht. Wenn das SEM diese als nicht relevant oder als blosse Gefälligkeitsschreiben bezeichne, nehme es ihm die Möglichkeit, seine Vorbringen im Rahmen des Möglichen glaubhaft zu machen. Hinsichtlich seiner Rückkehr in die Türkei sei zudem kein Widerspruch ersichtlich. Schliesslich habe sich die Situation in der Türkei für Kurden, Jeziden und vermutete PKK-Aktivisten in den letzten Monaten drastisch verschlechtert. Das Risiko einer Verfolgung habe sich für ihn demnach nochmals erhöht. Im Falle einer Rückkehr bestehe sodann das Risiko einer Reflexverfolgung, da er mit seinem Onkel, welcher mit ihm aus der Türkei geflohen sei und sich nun auch in der Schweiz befinde, in engem Kontakt stehe.</w:t>
      </w:r>
    </w:p>
    <w:p>
      <w:r>
        <w:rPr>
          <w:b/>
        </w:rPr>
        <w:t>E. 4.5</w:t>
      </w:r>
    </w:p>
    <w:p>
      <w:r>
        <w:t>In seinen zwei weiteren Eingaben ergänzte der Beschwerdeführer, am (...) 2017 sei sein jüngerer Bruder von Soldaten festgenommen und für zwei Tage inhaftiert worden. Am (...) 2017 habe in B._______ ein Anschlag stattgefunden und am darauffolgenden Tag sei sein Vater von den Behörden abgeholt, zehn Tage festgehalten und im Beisein seines Anwalts befragt worden. Nach der Befragung habe man seinen Vater entlassen. Die Kommunikation mit seiner Familie sei weiter schwierig geworden, da sie über keine Mobiltelefone mehr verfügen würden und sie grosse Angst hätten, dass die Behörden ihre Kommunikation abhören würden. Am (...) 2017 seien in B._______ sodann zwölf Personen festgenommen worden, darunter (...). Gemäss Familienaussagen seien diese bei der Verhaftung mit Gewalt behandelt worden.</w:t>
      </w:r>
    </w:p>
    <w:p>
      <w:r>
        <w:rPr>
          <w:b/>
        </w:rPr>
        <w:t>E. 5</w:t>
      </w:r>
    </w:p>
    <w:p>
      <w:r>
        <w:t>Das Bundesverwaltungsgericht gelangt nach Würdigung der gesamten Aktenlage zum Ergebnis, dass die vorinstanzliche Einschätzung vollumfänglich zu bestätigen ist.</w:t>
      </w:r>
    </w:p>
    <w:p>
      <w:r>
        <w:rPr>
          <w:b/>
        </w:rPr>
        <w:t>E. 5.1</w:t>
      </w:r>
    </w:p>
    <w:p>
      <w:r>
        <w:t>Vorab ist festzuhalten, dass dem Beschwerdeführer nicht geglaubt werden kann, dass er aufgrund seines Engagements für die HDP in den Fokus der Behörden geraten und deswegen mehrmals festgenommen und geschlagen worden sei. So machte er - wie bereits die Vorinstanz zutreffend feststellte - mehrfach widersprüchliche Angaben, wann er das letzte und erste Mal festgenommen worden sei. Einerseits gab er an, er sei mit 19 Jahren das erste Mal verhaftet worden (vgl. Akten des Asylverfahrens, A4/16, S. 11), andererseits führte er aus, dies sei mit 16 bis 17 Jahren gewesen (vgl. Akten des Asylverfahrens, A19/25, F 11). Über seine letzte Verhaftung machte er auch unterschiedliche Angaben. So gab er anlässlich der BzP an, er sei vor ungefähr einem Jahr beziehungsweise eineinhalb Jahren (demnach ungefähr zwischen November 2013 und Mai 2014, im Alter von (...) Jahren) letztmals verhaftet worden (vgl. Akten des Asylverfahrens, A4/16, S. 11). An der Anhörung gab er jedoch zu Protokoll, er wisse dies nicht genau und sei wahrscheinlich vor dem Militärdienst, also vor dem Jahr 2011 (mit ungefähr (...) Jahren), das letzte Mal verhaftet worden (vgl. Akten des Asylverfahrens, A18/13, F 50 f.). Später führte er demgegenüber aus, er sei ungefähr drei bis vier Monate nach dem Militärdienst (also ungefähr Anfang 2012) nochmals festgenommen worden (vgl. Akten des Asylverfahrens, A18/13, F 52, 55). Bezüglich dieser angeblichen Festnahmen konnte er sodann keine Details nennen, blieb oberflächlich (vgl. Akten des Asylverfahrens, A19/25, F 12, 62 ff., 70 ff.) und überzeugte auch nicht mit seinen Angaben, wie sich eine solche Verhaftung abgespielt habe (vgl. Akten des Asylverfahrens, A18/13, F 64). Ferner konnte er nur allgemeine Angaben zum Jugendflügel der HDP machen. So kannte er beispielsweise die Vorsitzenden nicht und gab an, er kenne die richtigen Namen der Personen nicht. Später nannte er dennoch die Namen der angeblichen Co-Vorsitzenden und führte aus, die Vorsitzenden würden ständig ausgewechselt (vgl. Akten des Asylverfahrens, A18/13, F 26 ff., 36 ff.). Dies vermag angesichts seiner Ausführungen, er habe bereits als Kind mit seinem Vater an Parteiaktivitäten teilgenommen und sich als Jugendlicher beziehungsweise junger Mann später selber engagiert, nicht zu überzeugen. Im Übrigen ist anzumerken, dass er diesbezüglich unterschiedliche Angaben machte. So gab er anlässlich der BzP noch an, er habe das Parteilokal ab ungefähr 16 bis 17 Jahren besucht, aktiv sei er, seit er ungefähr 18 bis 19 Jahre alt sei (vgl. Akten des Asylverfahrens, A4/16, S. 11). Später führte er aus, er sei bereits mit ungefähr 13 bis 14 Jahren bei der Partei ein und ausgegangen (vgl. Akten des Asylverfahrens, A18/13, F 14). In der Rechtsmitteleingabe bringt er nun vor, er sei ab 15 Jahren für die Partei aktiv gewesen (Seite 2 der Rechtsmitteleingabe). Nach dem Gesagten konnte er nicht glaubhaft darlegen, im geschilderten Umfang für die Partei aktiv gewesen und deshalb von den Behörden mehrmals verhaftet und als Terrorist betrachtet worden zu sein. Daran vermag einerseits der eingereichte HDP-Ausweis nichts zu ändern, zumal er erst nach der Ausreise der Beschwerdeführers, und damit auf seinen Wunsch ausgestellt wurde. Andererseits belegen auch die eingereichten Fotografien nur, dass er offensichtlich an Kundgebungen teilgenommen hat. Sie vermögen nichts über eine angeblich aktive und intensive Parteimitgliedschaft auszusagen. Im Übrigen ist festzuhalten, dass der Beschwerdeführer anlässlich der BzP selber angab, er sei nicht aufgrund seiner angeblichen HDP-Aktivität und der Verhaftungen ausgereist (vgl. Akten des Asylverfahrens, A4/16, S. 10), weshalb seine diesbezüglichen Vorbringen - bei Wahrunterstellung - ohnehin nicht asylrelevant wären. Soweit der Beschwerdeführer geltend macht, einmal in Basel an einer Kundgebung teilgenommen zu haben, vermag diese Tatsache allein den Anforderungen an das Bestehen subjektiver Nachfluchtgründe im Sinne von Art. 54 AsylG offensichtlich nicht zu genügen.</w:t>
      </w:r>
    </w:p>
    <w:p>
      <w:r>
        <w:rPr>
          <w:b/>
        </w:rPr>
        <w:t>E. 5.2</w:t>
      </w:r>
    </w:p>
    <w:p>
      <w:r>
        <w:t>Weiter ist bezüglich seines angeblichen Aufenthalts in C._______ festzuhalten, dass der Beschwerdeführer diesbezüglich nur oberflächliche und allgemeine Angaben machen konnte. Seine Ausführungen erwecken sodann nicht den Eindruck, als hätte er das Geschilderte selbst erlebt. So konnte er über seine angebliche Mitarbeit im Spital keine detaillierten Angaben machen (vgl. beispielsweise Akten des Asylverfahrens, A19/25, F 85 ff.) und seine Schilderungen beschränken sich auf die Nennung von Allgemeinplätzen (vgl. beispielsweise Akten des Asylverfahrens, A19/25, F 87, 97, 102). Substanzlos fielen sodann seien Schilderungen zu den Kriegsgeschehnissen aus (vgl. Akten des Asylverfahrens, A19/25, F 82, 117 f.). Hätte der Aufenthalt in C._______ tatsächlich wie geschildert stattgefunden, so wäre davon auszugehen, dass dieser für den damals erst (...)-jährigen Beschwerdeführer äusserst einschneidend gewesen und im Gedächtnis haften geblieben sein dürfte. Dies ist vorliegend nicht der Fall. Hinzu kommt, dass er auch die darauffolgenden Suchen durch das Militär nicht substanziiert darlegen konnte. So wusste er diesbezüglich nichts Genaueres zu berichten (vgl. Akten des Asylverfahrens, A19/25, F 3 ff., F 144 f.). Im Übrigen ist gestützt auf das eingereichte Befragungsprotokoll seines Vaters festzuhalten, dass der Beschwerdeführer von den Behörden offenbar nicht - wie geschildert - als Terrorist betrachtet wird, ansonsten sie den Vater anlässlich dieser Befragung sicherlich auch auf seinen Sohn beziehungsweise den Beschwerdeführer angesprochen hätten (so wie sie dies beispielsweise betreffend die entfernten Verwandten getan haben).</w:t>
      </w:r>
    </w:p>
    <w:p>
      <w:r>
        <w:rPr>
          <w:b/>
        </w:rPr>
        <w:t>E. 5.3</w:t>
      </w:r>
    </w:p>
    <w:p>
      <w:r>
        <w:t>Nach dem Gesagten kann dem Beschwerdeführer nicht geglaubt werden, dass er in der Türkei politisch exponiert tätig gewesen, deswegen mehrfach inhaftiert worden sei, sich in C._______ für die (medizinischen) Anliegen der kurdischen Bevölkerung eingesetzt habe und deswegen in den Fokus der türkischen Behörden geraten beziehungsweise von diesen als Terrorist betrachtet worden sei. Der Beschwerdeführer erklärt auf Beschwerdeebene die festgestellten Ungereimtheiten bezüglich der von ihm geschilderten Ereignisse insgesamt damit, dass er aufgrund der erlebten Kriegsereignisse und Misshandlungen seines Vaters an Konzentrations- und Erinnerungsproblemen leide. Weiter führt er aus, er habe überdies eine unkontrollierbare Angst und Unsicherheit gegenüber Behörden. Dies decke sich mit den Ausführungen der Hilfswerksvertretung. Festzuhalten ist jedoch, dass der Beschwerdeführer bereits in der BzP angab, er habe keine gesundheitlichen Probleme (vgl. Akten des Asylverfahrens, A4/17, S. 12). Aus den in den Akten befindlichen Befragungsprotokollen ergeben sich sodann keine Anhaltspunkte dafür, dass er sich während der Befragung und Anhörungen in einer gesundheitlichen, insbesondere in einer psychisch schlechten Verfassung befand, aufgrund welcher es ihm nicht möglich war, seine Asylgründe subtanziiert vorzutragen. Eine schlechte gesundheitliche Verfassung wird von ihm sodann auch nicht belegt. Obschon er gemäss der Beobachtung der Hilfswerksvertretung nervös gewesen sei, kann nicht angenommen werden, dass er deswegen nicht in der Lage gewesen ist, sich zu seinen Kernvorbringen zu äussern. Das Gericht sieht demnach keine Veranlassung, sich nicht auf die vorliegenden Akten zu stützen.</w:t>
      </w:r>
    </w:p>
    <w:p>
      <w:r>
        <w:rPr>
          <w:b/>
        </w:rPr>
        <w:t>E. 5.4</w:t>
      </w:r>
    </w:p>
    <w:p>
      <w:r>
        <w:t>Wie bereits erwähnt, ist angesichts der eingereichten Fotografien davon auszugehen, dass der Beschwerdeführer an Kundgebungen teilgenommen hat. Sein, wenn auch nicht exponiertes, Engagement ist im Kontext des 2015 wieder aufgebrochenen Konflikts zwischen der türkischen Regierung und den Kurden in der Türkei sowie den kurdischen Autonomiebestrebungen in Syrien zu beurteilen (vgl. U.S. Department of State, Country reports on human rights practices 2016 - Turkey, 3.3.2017, https://www.state.gov/documents/organization/265694.pdf; International Crisis Group [ICL], The human cost of the PKK conflict in Turkey: The case of Sur, https://www.crisisgroup.org/europe-central-asia/western-europe mediterranean/turkey/human-cost-pkk-conflict-turkey-case-sur; ICL, The PKK's fateful choice in Northern Syria, https: //www.crisisgroup.org/middle-east-north-africa/eastern-mediterranean/syria/176-pkk-s-fateful-choice-northern-syria, alle abgerufen am 1. Februar 2018). Danach ist nicht gänzlich ausgeschlossen, dass Personen kurdischer Ethnie, welche sich für die Interessen der Kurden einsetzen, von den türkischen Behörden registriert und überwacht werden. Ebenso ist nicht unwahrscheinlich, dass Personen mit Beziehungen zu pro-kurdischen Parteien unter Druck gesetzt und zur Zusammenarbeit mit den Behörden gezwungen werden, allenfalls auch unter Anwendung von Gewalt. Das Bundesverwaltungsgericht gelangt jedoch in Abwägung aller Umstände zum Ergebnis, dass die vom Beschwerdeführer angesichts seiner Vorfluchtgründe geltend gemachten Befürchtungen die Schwelle einer objektiv begründeten Furcht vor asylrechtlich relevanten Übergriffen nicht erreichen. Der Beschwerdeführer stammt anscheinend zwar aus einer politisch eher aktiven Familie, er hat sich aber selber nicht in besonderem Masse politisch sowie exilpolitisch exponiert beziehungsweise ein solches Engagement glaubhaft machen können. Weiter ist zu berücksichtigen, dass er auch keine an seine Kundgebungsteilnahmen anknüpfende strafrechtliche oder sonstige staatliche Massnahmen gegen ihn glaubhaft machen konnte. Folglich ist auch nicht davon auszugehen, dass ein politisches Datenblatt in der Türkei von ihm angelegt wurde (vgl. BVGE 2010/9 E. 5.3; EMARK 2005/11 E. 5.1). Des Weiteren konnte er nicht glaubhaft darlegen, dass seine Eltern und Geschwister im Zusammenhang mit seiner Ausreise erheblichen Nachteilen ausgesetzt gewesen wären, die darauf schliessen lassen könnten, dass er von den Behörden gesucht würde. Dagegen spricht auch die Tatsache, dass der Vater des Beschwerdeführers im Rahmen seiner angeblichen Festnahme und anschliessenden Befragung nicht auf den Beschwerdeführer angesprochen wurde. Gesamthaft betrachtet verfügt er über kein politisches Profil, dass ihn bei Rückkehr - auch unter Beachtung der verschärften Situation in der Türkei insbesondere seit Verhängung des Notstandes im Juli 2016 (vgl. Urteil des BVGer D-3520/2015 vom 1. September 2017 E. 7.5) - in den Fokus der Behörden rücken lassen würde. An dieser Einschätzung vermögen auch die eingereichten Schreiben, welche von der Vorinstanz im Rahmen ihrer Vernehmlassung zutreffenderweise als Gefälligkeitsschreiben gewertet wurden, nichts zu ändern.</w:t>
      </w:r>
    </w:p>
    <w:p>
      <w:r>
        <w:rPr>
          <w:b/>
        </w:rPr>
        <w:t>E. 5.5</w:t>
      </w:r>
    </w:p>
    <w:p>
      <w:r>
        <w:t>Der Beschwerdeführer macht ferner eine Reflexverfolgung aufgrund seiner verwandtschaftlichen Beziehungen (Onkel und sinngemäss Cousins) geltend. Eine Reflexverfolgung liegt vor, wenn sich Verfolgungsmassnahmen abgesehen von der primär betroffenen Person auch auf Familienangehörige und Verwandte erstrecken. Diese kann flüchtlingsrechtlich im Sinne von Art. 3 AsylG relevant sein, allerdings hängen die Wahrscheinlichkeit einer Reflexverfolgung und deren Intensität stark von den konkreten Umständen des Einzelfalls ab. Die Annahme einer Reflexverfolgung erfordert eine sorgfältige Prüfung im Einzelfall.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 Zwar können in der Türkei Angehörige von verfolgten Personen auch heute - unter bestimmten Umständen - Reflexverfolgungsmassnahmen erleiden. Eine solche Gefahr besteht aber bei Angehörigen von bereits inhaftierten oder ehemals verfolgten Personen in aller Regel nicht und behördliche Nachforschungen gegenüber Familienangehörigen von politisch missliebigen Personen nehmen bezüglich Intensität in der Regel kein asylbeachtliches Ausmass an. Die Wahrscheinlichkeit, Opfer einer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seitens des Reflexverfolgten für illegale politische Organisationen hinzukommt (vgl. Entscheidungen und Mitteilungen der Schweizerischen Asylrekurskommission [EMARK] 1994 Nr. 5). Eine begründete Furcht vor einer zukünftigen Reflexverfolgung ist vorliegend zu verneinen. Allein aus der angeblichen Benachteiligung von nahen und entfernteren Verwandten kann der Beschwerdeführer nichts zu seinen Gunsten ableiten. Betreffend den Kontakt zu seinem Onkel ist überdies festzuhalten, dass der Beschwerdeführer gemäss eigenen Angaben mit seinem Onkel aus der Türkei ausgereist ist, es ihm aber nicht geglaubt werden kann, dass er sich zur selben Zeit mit ihm in C._______ aufgehalten habe. Ferner hatten er und sein Onkel angeblich unterschiedliche Freundeskreise und standen auch nicht in besonders nahem Kontakt. Über seinen Onkel wollte er anlässlich der Anhörung sodann auch nicht reden (vgl. Akten des Asylverfahrens, A19/25, F 37 ff.). Insofern ist seine Aussage in der Rechtsmitteleingabe, er stehe in sehr engem Kontakt zu seinem Onkel, als nachgeschoben zu betrachten. Aus den Akten geht ferner nicht hervor, dass ihm seitens der türkischen Behörden unterstellt wurde, sich für politisch aktive Verwandte einzusetzen. Schliesslich ist zu beachten, dass er selber auch kein bedeutendes politisches Engagement glaubhaft darlegen konnte. Es ist somit nicht davon auszugehen, dass dem Beschwerdeführer bei einer Rückkehr in die Türkei eine Reflexverfolgung droht.</w:t>
      </w:r>
    </w:p>
    <w:p>
      <w:r>
        <w:rPr>
          <w:b/>
        </w:rPr>
        <w:t>E. 5.6</w:t>
      </w:r>
    </w:p>
    <w:p>
      <w:r>
        <w:t>Abschliessend ist festzuhalten, dass der Beschwerdeführer allein aus der Tatsache, dass seine Familie angeblich der Religionsgemeinschaft der Jeziden angehöre, keine asylrelevante Verfolgung ableiten kann (vgl. BVGE 2013/11 E. 5.4.4 ff., wonach nicht von einer Kollektivverfolgung der Jeziden in der Türkei ausgegangen wird). Den Akten und Ausführungen des Beschwerdeführers sind sodann keine Hinweise zu entnehmen, dass die in diesem Zusammenhang angeblich erlittenen Benachteiligungen (beispielsweise im Militärdienst) ein asylrelevantes Ausmass im Sinne von Art. 3 AsylG angenommen hätten.</w:t>
      </w:r>
    </w:p>
    <w:p>
      <w:r>
        <w:rPr>
          <w:b/>
        </w:rPr>
        <w:t>E. 5.7</w:t>
      </w:r>
    </w:p>
    <w:p>
      <w:r>
        <w:t>Zusammenfassend ist festzuhalten, dass es dem Beschwerdeführer nicht gelungen ist, eine im Sinne von Art. 3 AsylG relevante Verfolgungsgefahr nachzuweisen oder glaubhaft darzutun. Daran vermögen auch die eingereichten Beweismittel und Ausführungen in der Rechtsmitteleingabe nichts zu ändern. Die Vorinstanz hat sein Asylgesuch daher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unzulässig erscheinen (vgl. etwa die Urteile des BVGer D-7523/2015 vom 12. Februar 2018 E. 6.3; E-7583/2016 vom 8. Februar 2018 E. 7.2).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der Türkei herrscht keine landesweite Situation allgemeiner Gewalt. Trotz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vgl. BVGE 2013/2 E. 9.6) und der Entwicklungen nach dem Militärputschversuch vom 15./16. Juli 2016, ist gemäss konstanter Gerichtspraxis - auch für Angehörige der kurdischen Ethnie - nicht von einer Situation allgemeiner Gewalt oder bürgerkriegsähnlichen Verhältnissen auszugehen (vgl. das Urteil des BVGer E-3040/2017 vom 28. Juli 2017 E. 6.2.2, bestätigt in D-7523/2015, a.a.O., E. 6.5). Aus den Akten ist ferner nicht ersichtlich, dass der Beschwerdeführer im Falle der Rückkehr in die Türkei aus individuellen Gründen wirtschaftlicher, sozialer oder gesundheitlicher Natur in eine existenzbedrohende Situation geraten könnte. So leben seine Eltern und mehrere Geschwister in der Türkei. Es ist demnach davon auszugehen, dass er dort über ein bestehendes soziales Beziehungsnetz verfügt, auf welches er bei einer Rückkehr zurückgreifen kann. Sodann hat der Beschwerdeführer sein Primarschuldiplom nachgeholt. Vor diesem Hintergrund ist es ihm zuzumuten, sich um eine Anstellung zu bemühen. Es ist davon auszugehen, dass er bei einer Rückkehr nicht in eine existentielle Notlage geraten wird. Da das Gericht davon ausgeht, dass ihm bei einer Rückkehr in sein Heimatland keine asylrelevante Verfolgung droht, erübrigt sich auch die Prüfung einer innerstaatlichen Aufenthaltsalternative. Der Vollzug der Wegweisung ist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Aus den vorstehenden Erwägungen ergibt sich jedoch, dass seine Rechtsbegehren im Beschwerdezeitpunkt nicht als aussichtslos betrachtet werden konnten. Der Beschwerdeführer reichte am 5. Oktober 2016 eine Fürsorgebestätigung ein und geht nach Konsultation des Zentralen Migrationsinformationssystems (ZEMIS) auch heute keiner Erwerbstätigkeit nach, so dass er nach wie vor als bedürftig gilt, weshalb das Gesuch um Gewährung der unentgeltlichen Rechtspflege (Art. 65 Abs. 1 VwVG) gutzuheissen ist. Dementsprechend verzichtet das Gericht auf die Erhebung von Verfahrenskosten.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