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E-6239/2006 vom 11. Dezember 2008</w:t>
      </w:r>
    </w:p>
    <w:p>
      <w:r>
        <w:t>Bundesverwaltungsgericht, 2008-12-11, FR</w:t>
      </w:r>
    </w:p>
    <w:p>
      <w:r>
        <w:rPr>
          <w:b/>
        </w:rPr>
        <w:t xml:space="preserve">Quelle: </w:t>
      </w:r>
      <w:r>
        <w:t>https://mcp.opencaselaw.ch/entscheid/bvger_E-6239_2006</w:t>
      </w:r>
    </w:p>
    <w:p>
      <w:r>
        <w:t>FR: TAF E-6239/2006 du 11 décembre 2008</w:t>
      </w:r>
    </w:p>
    <w:p>
      <w:r>
        <w:t>IT: TAF E-6239/2006 del 11 dicembre 2008</w:t>
      </w:r>
    </w:p>
    <w:p>
      <w:pPr>
        <w:pStyle w:val="Heading2"/>
      </w:pPr>
      <w:r>
        <w:t>Regeste</w:t>
      </w:r>
    </w:p>
    <w:p>
      <w:r>
        <w:t>Demande d'asile présentée à l'étranger et autorisation d'entrée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recours qui sont pendants devant l'ancienne Commission suisse de recours en matière d'asile au 31 décembre 2006 sont traités par le Tribunal administratif fédéral dans la mesure où il est compétent (art. 53 al. 2 phr. 1 LTAF).</w:t>
      </w:r>
    </w:p>
    <w:p>
      <w:r>
        <w:rPr>
          <w:b/>
        </w:rPr>
        <w:t>E. 1.3</w:t>
      </w:r>
    </w:p>
    <w:p>
      <w:r>
        <w:t>Le nouveau droit de procédure s'applique (art. 53 al. 2 phr. 2 LTAF).</w:t>
      </w:r>
    </w:p>
    <w:p>
      <w:r>
        <w:rPr>
          <w:b/>
        </w:rPr>
        <w:t>E. 1.4</w:t>
      </w:r>
    </w:p>
    <w:p>
      <w:r>
        <w:t>Le recourant a qualité pour recourir. Présenté dans la forme et les délais prescrits par la loi, le recours est recevable (48ss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vertu de l'art. 20 LAsi, la représentation suisse transmet à l'ODM la demande d'asile accompagnée d'un rapport (al. 1). Afin d'établir les faits, l'ODM autorise le requérant à entrer en Suisse si celui-ci ne peut raisonnablement être astreint à rester dans son Etat de domicile ou de séjour ni à se rendre dans un autre Etat (al. 2).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(al. 3). Selon l'art. 52 LAsi, l'asile peut être refusé à une personne qui se trouve à l'étranger et dont on peut attendre qu'elle s'efforce d'être admise dans un autre Etat.</w:t>
      </w:r>
    </w:p>
    <w:p>
      <w:r>
        <w:rPr>
          <w:b/>
        </w:rPr>
        <w:t>E. 3.2</w:t>
      </w:r>
    </w:p>
    <w:p>
      <w:r>
        <w:t>Selon la jurisprudence développée par l'ancienne Commission suisse de recours en matière d'asile (CRA), les conditions permettant l'octroi d'une autorisation d'entrée doivent être définies de manière restrictive. L'autorité dispose d'une marge d'appréciation étendue. 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Jurisprudence et informations de la Commission suisse de recours en matière d'asile [JICRA] 2004 n° 20 consid. 3 p. 130s.; cf. aussi JICRA 1997 n° 15 consid. 2d à g p. 130ss).</w:t>
      </w:r>
    </w:p>
    <w:p>
      <w:r>
        <w:rPr>
          <w:b/>
        </w:rPr>
        <w:t>E. 3.3</w:t>
      </w:r>
    </w:p>
    <w:p>
      <w:r>
        <w:t>Cela dit, le fait que le demandeur d'asile séjourne dans un Etat tiers ne signifie pas pour autant qu'on puisse exiger qu'il se fasse admettre dans cet Etat. En pareil cas, il s'agit non seulement d'examiner les éléments qui font apparaître comme exigible son admission dans cet Etat (ou dans un autre pays) mais encore de les mettre en balance avec les éventuelles relations qu'il entretient avec la Suisse (JICRA 2005 n° 19 consid. 4.3. p. 174s., JICRA 2004 no 21 consid. 2b p. 137 et consid. 4 p. 138ss, JICRA 2004 n° 20 consid. 3b p. 130s., JICRA 1997 n° 15 consid. 2f p. 131s.).</w:t>
      </w:r>
    </w:p>
    <w:p>
      <w:r>
        <w:rPr>
          <w:b/>
        </w:rPr>
        <w:t>E. 3.4</w:t>
      </w:r>
    </w:p>
    <w:p>
      <w:r>
        <w:t>On relèvera enfin que si le requérant n'a pas rendu vraisemblables les persécutions subies (art. 3 et 7 LAsi) ou si l'on peut attendre de lui qu'il s'efforce d'être admis dans un autre Etat (art. 52 al. 2 LAsi), les autorités sont légitimées à rendre une décision matérielle négative rejetant la demande d'asile (cf. JICRA 2004 n° 21 consid. 2a p. 136, JICRA 2004 no 20 consid. 3a p. 130, JICRA 1997 no 15 consid. 2b p. 129s.).</w:t>
      </w:r>
    </w:p>
    <w:p>
      <w:r>
        <w:rPr>
          <w:b/>
        </w:rPr>
        <w:t>E. 4.1</w:t>
      </w:r>
    </w:p>
    <w:p>
      <w:r>
        <w:t>En l'espèce, c'est sur la deuxième condition prévue par la jurisprudence évoquée ci-dessus, que le Tribunal portera son examen dès lors que, dans le cas particulier, on peut attendre du requérant qu'il s'efforce d'être admis au Ghana du fait qu'il n'y est pas exposé à un danger imminent, d'une part et, d'autre part qu'il n'entretient pas une relation étroite avec la Suisse, ainsi que cela sera démontré plus bas.</w:t>
      </w:r>
    </w:p>
    <w:p>
      <w:r>
        <w:rPr>
          <w:b/>
        </w:rPr>
        <w:t>E. 4.2</w:t>
      </w:r>
    </w:p>
    <w:p>
      <w:r>
        <w:t>En ce qui concerne la possibilité pratique et l'exigibilité de chercher protection ailleurs qu'en Suisse, force est de constater que l'intéressé demeure depuis septembre 2006 au Ghana, pays dans lequel, selon ses propres déclarations (cf. le rapport d'audition du 2 octobre 2006 p. 3) - corroborées d'ailleurs par les informations à disposition du Tribunal - il n'est pas soumis à l'obligation d'un visa de séjour et où il lui est loisible de demander formellement protection, le Ghana étant partie à la Convention du 28 juillet 1951 relative au statut des réfugiés (Conv., RS 0.142.30) et à son protocole additionnel du 31 janvier 1967. Dans ce sens, ses craintes d'y être persécuté ne sont pas avérées. En effet, le Tribunal a déjà eu l'occasion de constater à plusieurs occasions (v. notamment arrêts du Tribunal administratif fédéral E-3095/2007, E-3171/2007 du 9 juillet 2008 et E-5282/2007 du 4 février 2008) que les autorités ghanéennes ont considéré les Togolais qui avaient fui au Ghana en 2005 comme des réfugiés prima facie et leur avaient assuré protection et assistance. Le Haut Commissariat de l'ONU pour les Réfugiés (HCR) ne fait d'ailleurs pas état de plaintes contre ce pays qui pourraient laisser penser que des Togolais ayant fui leur pays en 2005 auraient été menacés au Ghana. De même, bien que la frontière entre le Ghana et le Togo soit très perméable, le HCR ne fait pas mention de rapports ou de rumeurs selon lesquels des réfugiés installés dans des villages ghanéens proches de cette frontière auraient été inquiétés. Le document produit par le recourant (une photocopie d'article signé d'un représentant de la diaspora ghanéenne au Canada et mentionnant que des réfugiés togolais avaient fait l'objet de violences au Ghana, en 2005) ne suffit pas à établir un risque actuel pour la sécurité de l'intéressé. En outre, les réfugiés togolais ont, en règle générale, pu bénéficier de bonnes conditions d'asile au Ghana où les communautés locales les ont bien accueillis. Certes, leurs conditions de vie peuvent et ont pu parfois être très difficiles en raison de l'afflux massif de réfugiés togolais en 2005 ; elles se sont toutefois nettement améliorées depuis lors et ne posent plus de problèmes déterminants à l'heure actuelle (cf. U.S. Committee for refugees and immigrants, World refugee survey 2007 - Ghana). Le recourant a bénéficié de l'aide et du soutien d'une connaissance à H._______ et n'a pas fait état de problèmes avec la population locale. Ainsi, il n'est pas confronté à des difficultés d'intégration ou d'assimilation majeurs dans ce pays immédiatement voisin du sien. Dans ces conditions, on est en droit d'attendre de sa part qu'il y demeure. De plus, le recourant n'a pas rendu hautement probable qu'au Ghana il serait exposé à des préjudices déterminants pour la reconnaissance de la qualité de réfugié (JICRA 2006 n° 18 en particulier consid. 10.3.2.). Au demeurant, il n'a pas non plus démontré que le HCR avec qui il a pris contact au Ghana lui aurait refusé son aide. Enfin, compte tenu de l'Accord tripartite conclu, en avril 2007, avec le Togo et le HCR au sujet du rapatriement volontaire des réfugiés togolais au Ghana, il n'y a pas non plus de raison de penser que ce pays serait amené, dans le cas particulier du recourant, à l'expulser et, partant, à violer le principe de non-refoulement.</w:t>
      </w:r>
    </w:p>
    <w:p>
      <w:r>
        <w:rPr>
          <w:b/>
        </w:rPr>
        <w:t>E. 4.3</w:t>
      </w:r>
    </w:p>
    <w:p>
      <w:r>
        <w:t>Reste à déterminer s'il doit être renoncé à l'exigence de rechercher une protection ailleurs qu'en Suisse du fait qu'il existerait des relations particulières entre le recourant et la Suisse. L'unique attache que l'intéressé présente avec la Suisse est la présence d'un frère qui y a été récemment reconnu comme réfugié. Même si le recourant ne possède aucune autre famille en dehors du Togo, notamment au Ghana, hormis une connaissance, la présence d'un frère en Suisse n'apparaît cependant pas constituer, à elle seule, un lien d'une densité suffisante avec ce pays pour qu'il soit renoncé à la la clause d'exclusion de l'asile prévue à l'art. 52 al. 2 LAsi.</w:t>
      </w:r>
    </w:p>
    <w:p>
      <w:r>
        <w:rPr>
          <w:b/>
        </w:rPr>
        <w:t>E. 4.4</w:t>
      </w:r>
    </w:p>
    <w:p>
      <w:r>
        <w:t>Cela dit, il n'est pas inutile de souligner ici que la situation au Togo a considérablement évolué ces derniers temps. En effet, si les affrontements qui ont suivi l'élection du président Faure Gnassingbé Eyadéma, en avril 2005, ont dégénéré en de sérieux troubles dans certaines régions du pays et que de nombreux opposants ont été victimes de graves mesures de répression jusqu'à la fin de l'année 2005, la situation s'est nettement améliorée depuis lors avec la conclusion de « l'accord politique global », le 20 août 2006, mettant en place un gouvernement d'union nationale, la désignation comme premier ministre de Me Yawowie Agboyibo, avocat des droits de l'homme et leader de l'opposition - qui a toutefois démissionné en novembre 2007 - et le retour d'exil de plusieurs opposants politiques ainsi que la tenue d'élections en octobre 2007, qualifiées de libres et transparentes, où tous les principaux partis d'opposition étaient représentés, malgré les protestations de membres de l'opposition parfois violemment réprimées (FARIDA TRAORÉ, Organisation suisse d'aide aux réfugiés [OSAR], La situation au Togo, 9 avril 2008 ; US Department of State, Country reports on human rights practices 2007, 11 mars 2008 ; Freedom House, Togo, Country report 2007). De plus, selon les informations à disposition du Tribunal (v. en particulier arrêt du Tribunal administratif fédéral D-3451/2006 consid. 4.2 du 16 octobre 2008), les partis d'opposition peuvent à l'heure actuelle exercer leur activité sans entrave particulière. A titre d'exemple, Gilchrist Olympio, chef de l'Union des forces de changement (UFC), exilé en France durant huit ans est retourné au Togo en août 2007 et a pu tenir, le 12 juin 2008, une conférence de presse à Lomé où il critiquait ouvertement le gouvernement togolais. Il n'existe, par ailleurs, aucun indice que des membres ou des sympathisants de l'UFC auraient fait par la suite l'objet de représailles pour cette raison.</w:t>
      </w:r>
    </w:p>
    <w:p>
      <w:r>
        <w:rPr>
          <w:b/>
        </w:rPr>
        <w:t>E. 4.5</w:t>
      </w:r>
    </w:p>
    <w:p>
      <w:r>
        <w:t>Dans ces circonstances, c'est donc à juste titre que l'ODM n'a pas accordé au recourant l'autorisation d'entrer en Suisse et refusé la demande d'asile qu'il a déposée auprès de la représentation suisse au Ghana. Il s'ensuit que le recours doit être rejeté.</w:t>
      </w:r>
    </w:p>
    <w:p>
      <w:r>
        <w:rPr>
          <w:b/>
        </w:rPr>
        <w:t>E. 5</w:t>
      </w:r>
    </w:p>
    <w:p>
      <w:r>
        <w:t>Vu le caractère particulier du cas d'espèce, il convient de renoncer, à titre exceptionnel, à percevoir des frais (art.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