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E-6229/2024 vom 29. Oktober 2024</w:t>
      </w:r>
    </w:p>
    <w:p>
      <w:r>
        <w:t>Bundesverwaltungsgericht, 2024-10-29, DE</w:t>
      </w:r>
    </w:p>
    <w:p>
      <w:r>
        <w:rPr>
          <w:b/>
        </w:rPr>
        <w:t xml:space="preserve">Quelle: </w:t>
      </w:r>
      <w:r>
        <w:t>https://mcp.opencaselaw.ch/entscheid/bvger_E-6229_2024</w:t>
      </w:r>
    </w:p>
    <w:p>
      <w:r>
        <w:t>FR: TAF E-6229/2024 du 29 octobre 2024</w:t>
      </w:r>
    </w:p>
    <w:p>
      <w:r>
        <w:t>IT: TAF E-6229/2024 del 29 ottobre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Beschwerdeschrift wurde frist- und formgerecht eingereicht (Art. 105 und 108 Abs. 3 AsylG; Art. 48 Abs. 1 sowie Art. 52 Abs. 1 VwVG), womit auf die Beschwerde einzutreten ist.</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Hinsichtlich der Frage der Wegweisung und des Wegweisungsvollzugs hat die Vorinstanz eine materielle Prüfung vorgenommen, weshalb das Bundesverwaltungsgericht diese Punkte insoweit ohne Einschränkung prüft.</w:t>
      </w:r>
    </w:p>
    <w:p>
      <w:r>
        <w:rPr>
          <w:b/>
        </w:rPr>
        <w:t>E. 3.1</w:t>
      </w:r>
    </w:p>
    <w:p>
      <w:r>
        <w:t>Die Beschwerde erweist sich - wie nachfolgend aufgezeigt - als offensichtlich unbegründet, weshalb über diese im Verfahren einzelrichterlicher Zuständigkeit mit Zustimmung eines zweiten Richters oder einer zweiten Richterin ohne Durchführung eines Schriftenwechsels und mit summarischer Begründung zu entscheiden ist (Art. 111 Bst. e sowie Art. 111a Abs. 1 und 2 AsylG).</w:t>
      </w:r>
    </w:p>
    <w:p>
      <w:r>
        <w:rPr>
          <w:b/>
        </w:rPr>
        <w:t>E. 3.2</w:t>
      </w:r>
    </w:p>
    <w:p>
      <w:r>
        <w:t>Der Beschwerde kommt von Gesetzes wegen aufschiebende Wirkung zu und die Vorinstanz hat diese nicht entzogen (Art. 55 VwVG). Auf das Gesuch um Aussetzung des Vollzugs und Gewährung der aufschiebenden Wirkung ist daher nicht weiter einzugehen.</w:t>
      </w:r>
    </w:p>
    <w:p>
      <w:r>
        <w:rPr>
          <w:b/>
        </w:rPr>
        <w:t>E. 4.1</w:t>
      </w:r>
    </w:p>
    <w:p>
      <w:r>
        <w:t>Auf Asylgesuche wird in der Regel nicht eingetreten, wenn Asylsuchende in einen sicheren Drittstaat im Sinne von Art. 6a Abs. 2 Bst. b AsylG zurückkehren können, in welchem sie sich vorher aufgehalten haben (Art. 31a Abs. 1 Bst. a AsylG).</w:t>
      </w:r>
    </w:p>
    <w:p>
      <w:r>
        <w:rPr>
          <w:b/>
        </w:rPr>
        <w:t>E. 4.2</w:t>
      </w:r>
    </w:p>
    <w:p>
      <w:r>
        <w:t>Das SEM hat im Falle des Beschwerdeführers auf dieser Grundlage einen Nichteintretensentscheid erlassen und die Wegweisung nach Griechenland verfügt. Dies ist nicht zu beanstanden, da es sich (1.) bei Griechenland um einen sicheren Drittstaat im Sinne von Art. 6a Abs. 2 Bst. b AsylG handelt (gemäss Beschluss des Bundesrates vom 14. Dezember 2007; in Kraft seit dem 1. Januar 2008), sich der Beschwerdeführer (2.) bis anhin dort aufgehalten hat und er (3.) auch wieder in diesen Staat zurückkehren kann, nachdem sich Griechenland ausdrücklich zu seiner Wiederaufnahme bereit erklärt hat. Damit sind die drei Grundvoraussetzungen für einen Entscheid nach Art. 31a Abs. 1 Bst. a AsylG erfüllt. Festzuhalten bleibt in diesem Zusammenhang, dass vom Beschwerdeführer nichts eingebracht wird, was geeignet wäre, die gesetzliche Vermutung seiner Sicherheit in Griechenland (im Sinne von Art. 6a Abs. 2 Bst. b AsylG) zu erschüttern.</w:t>
      </w:r>
    </w:p>
    <w:p>
      <w:r>
        <w:rPr>
          <w:b/>
        </w:rPr>
        <w:t>E. 4.3</w:t>
      </w:r>
    </w:p>
    <w:p>
      <w:r>
        <w:t>Da nach dem Gesagten die Voraussetzungen für einen Nichteintretensentscheid in Anwendung von Art. 31a Abs. 1 Bst. a AsylG erfüllt sind, ist das SEM zu Recht und mit zutreffender Begründung - auf die anstelle einer Wiederholung verwiesen werden kann (Art. 111a Abs. 2 AsylG) - auf das Asylgesuch nicht eingetreten.</w:t>
      </w:r>
    </w:p>
    <w:p>
      <w:r>
        <w:rPr>
          <w:b/>
        </w:rPr>
        <w:t>E. 5.1</w:t>
      </w:r>
    </w:p>
    <w:p>
      <w:r>
        <w:t>Lehnt das SEM das Asylgesuch ab oder tritt es darauf nicht ein, so verfügt es in der Regel die Wegweisung aus der Schweiz und ordnet den Vollzug an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Es bleibt im Folgenden zu prüfen, ob es Gründe gibt, die dem Vollzug der Wegweisung nach Griechenland entgegenstehen (im Sinne von Art. 44 [zweiter Satz] AsylG i.V.m. Art. 83 Abs. 2-4 AIG [SR 142.20]).</w:t>
      </w:r>
    </w:p>
    <w:p>
      <w:r>
        <w:rPr>
          <w:b/>
        </w:rPr>
        <w:t>E. 6.2</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ist nicht zulässig, wenn völkerrechtliche Verpflichtungen der Schweiz (insb. Art. 5 Abs. 1 AsylG, Art. 33 Abs. 1 des Abkommens vom 28. Juli 1951 über die Rechtsstellung der Flüchtlinge [FK, SR 0.142.30], Art. 25 Abs. 3 BV, Art. 3 FoK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6.3.1</w:t>
      </w:r>
    </w:p>
    <w:p>
      <w:r>
        <w:t>Gemäss Art. 6a Abs. 2 Bst. b AsylG besteht zugunsten sicherer Drittstaaten, zu welchen der EU-Staat Griechenland gehört, die Vermutung, dass diese ihre völkerrechtlichen Verpflichtungen, darunter im Wesentlichen das Refoulement-Verbot und grundlegende menschenrechtliche Garantien, einhalten. 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der Beschwerdeführer bei einer Rückkehr nach Griechenland einer menschenrechtswidrigen Behandlung ausgesetzt wäre.</w:t>
      </w:r>
    </w:p>
    <w:p>
      <w:r>
        <w:rPr>
          <w:b/>
        </w:rPr>
        <w:t>E. 6.3.2</w:t>
      </w:r>
    </w:p>
    <w:p>
      <w:r>
        <w:t>Gestützt auf Art. 83 Abs. 5 AIG besteht ferner die Vermutung, dass eine Wegweisung in einen EU- oder EFTA-Staat in der Regel zumutbar ist (vgl. Referenzurteile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 Nicht aufrechterhalten wurde im genannten Referenzurteil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begünstigende Umstände, aufgrund derer ausnahmsweise von der Zumutbarkeit des Vollzugs der Wegweisung ausgegangen werden kann. Die Vorinstanz ist gehalten, in solchen Fällen vertiefte Abklärungen vorzunehmen (vgl. a.a.O. E. 11.5.3).</w:t>
      </w:r>
    </w:p>
    <w:p>
      <w:r>
        <w:rPr>
          <w:b/>
        </w:rPr>
        <w:t>E. 6.3.3</w:t>
      </w:r>
    </w:p>
    <w:p>
      <w:r>
        <w:t>Es obliegt der betroffenen Person, diese Legalvermutungen umzustossen. Dazu hat sie ernsthafte Anhaltpunkte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geriete (vgl. Referenzurteil E-3427/2021, E-3431/2021 vom 28. März 2022 E. 11.4).</w:t>
      </w:r>
    </w:p>
    <w:p>
      <w:r>
        <w:rPr>
          <w:b/>
        </w:rPr>
        <w:t>E. 7.1</w:t>
      </w:r>
    </w:p>
    <w:p>
      <w:r>
        <w:t>Der Beschwerdeführer macht im Wesentlichen geltend, er sei in Griechenland unrechtmässig für mehrere Tage inhaftiert worden und habe keinen Zugang zu medizinischer Versorgung erhalten. Psychologische und psychiatrische Angebote für Asylsuchende und Schutzstatusinhabende fehlten gänzlich. Nachdem ihm die Flüchtlingseigenschaft zuerkannt worden sei, seien ihm keine Informationen bezüglich Hilfsmöglichkeiten, Sprachkurse, Sozialhilfe, Arbeitsintegration oder Wohnmöglichkeiten gegeben worden. Er habe wie unzählige weitere Geflüchtete auf der Strasse leben müssen. Durch eigene Bemühungen sei es ihm gelungen, Arbeit zu finden. Sein Arbeitgeber habe seinen sozialen und rechtlichen Status aber schamlos ausgenutzt und ihn durch psychische und physische Gewalt zum Bleiben gezwungen. Eine Anzeige bei der Polizei sei ignoriert worden. Er sei rassistisch beleidigt und abgewimmelt worden. Da er von den Behörden immer abgewiesen worden sei, habe er naturgemäss auch keine schriftlichen Dokumente erhalten, die bestätigen könnten, dass ihm nicht geholfen worden sei. Die Gewalttätigkeit, welcher Schutzsuchende in Griechenland ausgesetzt seien, sei unmenschlich. Ständig müsse man auf der Hut vor anderen Geflüchteten sein, welche um ihr Überleben auf der Strasse kämpften und in der Obdachlosigkeit verschmorten. Da sich ausserdem sein gesundheitlicher Zustand verschlechterte habe, habe er Griechenland verlassen. Aufgrund seiner Verletzung (...) sei er auf medizinische Versorgung in der Schweiz angewiesen und als besonders vulnerable Person einzustufen. Zudem verfüge er in Griechenland über kein soziales Netzwerk. Die Situation in Griechenland sei betreffend Unterbringung sowie Zugang zu Arbeit, Sozialleistungen und Gesundheitsversorgung nicht haltbar, was diverse Länderberichte bestätigten. Aufgrund der erwähnten Umstände verstosse der Wegweisungsvollzug gegen Art. 3 des Übereinkommens vom 10. Dezember 1984 gegen Folter und andere grausame, unmenschliche oder erniedrigende Behandlung oder Strafe (FoK, SR 0.105), Art. 4 der Charta der Grundrechte der Europäischen Union (GRC, 2000/C 364/01) und Art. 3 EMRK. Angesichts der fehlenden sozialen beziehungsweise finanziellen und medizinischen Unterstützung sowie der prekären Lebensumstände ohne jeglichen Rechtsschutz in Griechenland drohe ihm eine unmenschliche Behandlung, wobei das hierfür bestehende Risiko im Hinblick auf die unabhängigen Berichte sowie auch seine eigenen Erfahrungen als «real» einzustufen sei. Es bestehe für ihn die ernsthafte Gefahr, in Griechenland unfreiwillig in eine Situation extremer materieller Armut zu geraten und seine elementarsten Bedürfnisse nicht mehr befriedigen zu können.</w:t>
      </w:r>
    </w:p>
    <w:p>
      <w:r>
        <w:rPr>
          <w:b/>
        </w:rPr>
        <w:t>E. 7.2</w:t>
      </w:r>
    </w:p>
    <w:p>
      <w:r>
        <w:t>Dem Beschwerdeführer wurde in Griechenland die Flüchtlingseigenschaft zuerkannt; er ist somit nicht von einer Rückschiebung in den Heimatstaat bedroht. Ferner kann er sich - wie von der Vorinstanz zu Recht aufgezeigt - auf die Garantien der Qualifikationsrichtlinie berufen (insb.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auch für anerkannte Flüchtlinge schwierig sind; dennoch ist nicht von einem «real risk» auszugehen, dass der Beschwerdeführer bei einer Rückkehr nach Griechenland einer verbotenen, menschenrechtswidrigen Behandlung ausgesetzt wäre. Es obliegt ihm, bei den zuständigen Behörden seine Rechte geltend zu machen. Aus den Akten geht allerdings nicht hervor, dass er sich nach der Schutzgewährung vergeblich ernsthaft um behördliche Hilfe oder Unterstützung bemüht hätte. Der Beschwerdeführer konzentriert sich in seiner Beschwerde vielmehr darauf, Kritik am genannten Referenzurteil des Bundesverwaltungsgerichts zu äussern und allgemeine Länderberichte zu zitieren, als seine konkrete Situation darzutun und zu belegen. Dass er sich mehrmals bei der Polizei gemeldet habe, bringt er erst auf Beschwerdeebene vor, weshalb dieses Argument als nachgeschoben und damit unglaubhaft erachtet werden muss. Die beigebrachten Empfehlungsschreiben vermögen daran nichts zu ändern, nicht zuletzt, weil sie als Gefälligkeitsschreiben zu qualifizieren sind. Ausserdem hat die Vorinstanz zu Recht festgehalten, dass der Beschwerdeführer nach Zuerkennung der Flüchtlingseigenschaft lediglich ungefähr eineinhalb Monate in Griechenland war, was nicht darauf schliessen lässt, dass er sich intensiv darum bemüht hätte, sich dort zurechtzufinden und ein neues Leben aufzubauen. Auch unter Berücksichtigung der Schwächen des griechischen Aufnahmesystems vermag die blosse Möglichkeit, in nicht absehbarer Zeit aus nicht voraussehbaren Gründen in eine missliche Lebenssituation zu geraten, die hohe Schwelle zu einem «real risk» nicht zu erreichen. Bei ungerechter oder rechtswidriger Behandlung durch die griechischen Behörden oder Drittpersonen kann er sich an die zuständigen staatlichen Stellen wenden, zumal Griechenland ein Rechtsstaat mit funktionierendem Justizsystem ist.</w:t>
      </w:r>
    </w:p>
    <w:p>
      <w:r>
        <w:rPr>
          <w:b/>
        </w:rPr>
        <w:t>E. 7.3</w:t>
      </w:r>
    </w:p>
    <w:p>
      <w:r>
        <w:t>Gemäss Praxis des EGMR kann der Vollzug der Wegweisung eines abgewiesenen Asylsuchenden mit gesundheitlichen Problemen einen Verstoss gegen Art. 3 EMRK darstellen; dies setzt jedoch ganz aussergewöhnliche Umstände voraus (vgl. Urteil des EGMR Paposhvili gegen Belgien vom 13. Dezember 2016, Grosse Kammer, 41738/10, § 183).</w:t>
      </w:r>
    </w:p>
    <w:p>
      <w:r>
        <w:rPr>
          <w:b/>
        </w:rPr>
        <w:t>E. 7.3.1</w:t>
      </w:r>
    </w:p>
    <w:p>
      <w:r>
        <w:t>Den im vorinstanzlichen Verfahren eingereichten medizinischen Berichten kann entnommen werden, dass beim Beschwerdeführer ein (...) festgestellt wurde. Der Beschwerdeführer habe (...). Akute Suizidgedanken seien nicht vorhanden. Schliesslich wurde eine (...) diagnostiziert und darauf hingewiesen, dass weitere Differenzialdiagnosen bei derzeit kurzer Behandlungsdauer nicht ausgeschlossen werden könnten. Es wurden ihm diverse Medikamente verschrieben und aus therapeutischer Sicht ein stabiles Umfeld ohne grosse Veränderungen empfohlen. Überdies leidet der Beschwerdeführer an einem (...); Differenzialdiagnose (...). Ausserdem wurden ein (...) behandelt (vgl. Arztbericht der B._______ vom 12. August 2024 mit Rezept, undatierter Arztbericht, Austrittsbericht von C._______, (...), und D._______, (...), beide E._______, vom 20. August 2024, Arztbericht F._______ vom 11. September 2024, Arztbericht der B._______ vom 24. September 2024 sowie Arztbericht von G._______, B._______ vom 24. September 2024). Der Beschwerdeführer selbst fügt hinzu, er leide unter Klaustrophobie und seine Verletzung des (...) sei mangels medizinischer Versorgung in Griechenland schlimmer geworden. Wegen der Verletzung des (...) sei nun ein operativer Eingriff erforderlich. Entsprechende Arztberichte würden nachgereicht, der nächste Termin finde in etwas weniger als sechs Monaten statt. Auch in Bezug auf seine (...) sei am 17. Oktober 2024 ein weiterer Termin geplant.</w:t>
      </w:r>
    </w:p>
    <w:p>
      <w:r>
        <w:rPr>
          <w:b/>
        </w:rPr>
        <w:t>E. 7.3.2</w:t>
      </w:r>
    </w:p>
    <w:p>
      <w:r>
        <w:t>Der aktuell dokumentierte Gesundheitszustand des Beschwerdeführers deutet nicht darauf hin, dass es sich bei ihm um eine schwerkranke Person handelt und in unmittelbarer Zukunft eine bestimmte Behandlung zwingend erforderlich wäre, um eine rasche und lebensgefährdende Beeinträchtigung seines Gesundheitszustands zu vermeiden. Es liegt kein derart gravierendes Krankheitsbild vor, welches die Annahme der Unzulässigkeit des Wegweisungsvollzugs im Sinne der oben zitierten Rechtsprechung rechtfertigen würde. Darauf deutet auch hin, dass die angeblich geplante Operation wegen der Verletzung des (...) erst in ungefähr sechs Monaten stattfinden soll. Mit Blick auf die psychischen Probleme ist festzuhalten, dass diese zwar als nicht unerheblich zu erachten sind. Nach der Rechtsprechung des Bundesverwaltungsgerichts ist aber davon auszugehen, dass eine (...) und weitere psychischen Probleme (...) - sollten solche bei einem Folgetermin noch diagnostiziert werden - in Griechenland behandelt werden können und entsprechende Medikamente erhältlich sind (vgl. statt vieler Urteile des BVGer E-4761/2024 vom 8. August 2024 E. 9.3.5 und D-5069/2024 vom 22. August 2024 E. 8.3.4).</w:t>
      </w:r>
    </w:p>
    <w:p>
      <w:r>
        <w:rPr>
          <w:b/>
        </w:rPr>
        <w:t>E. 7.3.3</w:t>
      </w:r>
    </w:p>
    <w:p>
      <w:r>
        <w:t>Im heutigen Zeitpunkt sind auch von weiteren medizinischen Abklärungen keine neuen rechtserheblichen Erkenntnisse zu erwarten (zur antizipierten Beweiswürdigung vgl. BGE 141 I 60 E. 3.3 oder BGE 136 I 229 E. 5.3). Der medizinische Sachverhalt ist somit als erstellt zu erachten. Es besteht keine Veranlassung, die Sache zur erneuten Sachverhaltsfeststellung und Neubeurteilung an die Vorinstanz zurückzuweisen. Das entsprechende Subsubeventualbegehren ist abzuweisen. Entsprechend ist auch das Verfahren nicht zu sistieren.</w:t>
      </w:r>
    </w:p>
    <w:p>
      <w:r>
        <w:rPr>
          <w:b/>
        </w:rPr>
        <w:t>E. 7.3.4</w:t>
      </w:r>
    </w:p>
    <w:p>
      <w:r>
        <w:t>Insgesamt bestehen somit keine konkreten Hinweise, dass der Beschwerdeführer im Falle seiner Rückkehr nach Griechenland mit beachtlicher Wahrscheinlichkeit einer unmenschlichen oder erniedrigenden Behandlung im Sinne von Art. 3 EMRK, Art. 4 GRC oder Art. 3 FoK ausgesetzt wäre. Nach dem Gesagten erweist sich der Vollzug der Wegweisung als zulässig.</w:t>
      </w:r>
    </w:p>
    <w:p>
      <w:r>
        <w:rPr>
          <w:b/>
        </w:rPr>
        <w:t>E. 7.4.1</w:t>
      </w:r>
    </w:p>
    <w:p>
      <w:r>
        <w:t>Betreffend die Zumutbarkeit des Vollzugs der Wegweisung ist erneut darauf hinzuweisen, dass Griechenland an die Qualifikationsrichtlinie gebunden ist. Auch wenn eine adäquate Eingliederung des Beschwerdeführers in die sozialen Strukturen Griechenlands als Person mit Schutzstatus mit Erschwernissen verbunden ist, vermögen seine Vorbringen die Anforderungen an eine konkrete Gefährdung nicht zu erfüllen. Es handelt sich beim Beschwerdeführer um einen (...)-jährigen Mann. Konkrete Hinweise auf eine ausgeprägte Hilflosigkeit im alltäglichen Leben lassen sich den Akten nicht entnehmen. Es war ihm in Griechenland möglich, Arbeit zu finden und seine Reise in die Niederlande zu finanzieren. Zwar gab er an, nach der Schutzgewährung in Griechenland meistens obdachlos gewesen zu sein und von seinem Arbeitgeber aufgrund der Schwarzarbeit ausgenutzt worden zu sein. Aus den Akten geht aber nicht hervor, dass er diesbezüglich aktiv um Hilfe bei den griechischen Behörden ersucht hätte und ihm dauerhaft jegliche Unterstützung verweigert beziehungsweise die ihm zustehenden minimalen Lebensbedingungen vorenthalten worden wären. Er legt auch nicht substantiiert dar, dass er aufgrund seiner gesundheitlichen Beschwerden nicht in der Lage wäre, aus eigener Kraft die ihm zustehenden Rechte vor Ort einzufordern. Es darf von ihm erwartet werden, dass er sich auch in Zukunft für seine Grundbedürfnisse und den Zugang zur medizinischen Versorgung einsetzt respektive sich bei Unterstützungsbedarf an die zuständigen Stellen wendet. Auch ist ihm trotz allfälliger administrativer Hürden zuzumuten, sich namentlich um den Erhalt einer Sozialversicherungsnummer zu kümmern. Nichtregierungsorganisationen können ihm in dieser Hinsicht behilflich sein.</w:t>
      </w:r>
    </w:p>
    <w:p>
      <w:r>
        <w:rPr>
          <w:b/>
        </w:rPr>
        <w:t>E. 7.4.2</w:t>
      </w:r>
    </w:p>
    <w:p>
      <w:r>
        <w:t>In Bezug auf den Gesundheitszustand des Beschwerdeführers ist darauf hinzuweisen,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(vgl. u.a. BVGE 2011/50 E. 8.3 m.w.H.). Vorliegend bestehen keine konkreten Hinweise darauf, dass er an besonders schwerwiegenden gesundheitlichen Problemen leidet. Anhand der gestellten Diagnosen (vgl. oben E. 7.3.1) kann nicht geschlossen werden, er sei auf eine dringende und ununterbrochene medizinische Behandlung angewiesen, welche zur Gewährleistung einer menschenwürdigen Existenz absolut notwendig ist. Insgesamt gesehen handelt es sich beim Beschwerdeführer nicht um eine vulnerable Person im Sinne des Referenzurteils E-3427/2021 / E-3431/2021 (E. 11.5.3), für welche sich der Vollzug der Wegweisung grundsätzlich als unzumutbar erweisen würde. Die von ihm vorgebrachten und ärztlich bestätigten Beschwerden können in Griechenland behandelt werden, wo er aufgrund seines Schutzstatus Zugang zu den erforderlichen Behandlungen haben wird. Zwar macht er geltend, dass seine physischen und psychischen Probleme in Griechenland bisher nicht behandelt worden seien respektive er selbst dafür hätte bezahlen müssen. Diese Angaben bleiben indessen unbelegt. Dessen ungeachtet wäre er gehalten, im Falle einer ungerechtfertigten Verweigerung einer notwendigen medizinischen Behandlung den Rechtsweg zu beschreiten. Überdies steht es dem Beschwerdeführer offen, bei den zuständigen Schweizerischen Behörden ein Gesuch um Rückkehrhilfe zu stellen. Er könnte damit zumindest vorübergehend medizinische Rückkehrhilfe, beispielsweise in Form des Mitgebens von Medikamenten oder der Übernahme von Kosten für notwendige Therapien, in Anspruch nehmen (Art. 93 Abs. 1 Bst. d AsylG und Art. 75 der Asylverordnung 2 vom 11. August 1999 [AsylV 2, SR 142.312]). Schliesslich haben in lebensbedrohlichen Situationen alle Personen, unabhängig von ihrem rechtlichen Status, in Griechenland Zugang zu Notfallstationen (vgl. dazu statt vieler Urteil E-5529/2024 vom 11. September 2024 E. 8.3.2).</w:t>
      </w:r>
    </w:p>
    <w:p>
      <w:r>
        <w:rPr>
          <w:b/>
        </w:rPr>
        <w:t>E. 7.4.3</w:t>
      </w:r>
    </w:p>
    <w:p>
      <w:r>
        <w:t>Ohne die persönlichen Schwierigkeiten des Beschwerdeführers zu verkennen, ist aufgrund der Aktenlage zusammenfassend nicht davon auszugehen, er gerate bei einer Rückkehr nach Griechenland zwangsläufig in eine seine Existenz gefährdende Notlage. Seine Vorbringen gegen den Wegweisungsvollzug erweisen sich unter dem Aspekt der Zumutbarkeit als unbegründet.</w:t>
      </w:r>
    </w:p>
    <w:p>
      <w:r>
        <w:rPr>
          <w:b/>
        </w:rPr>
        <w:t>E. 7.5</w:t>
      </w:r>
    </w:p>
    <w:p>
      <w:r>
        <w:t>Bei dieser Sachlage besteht auch keine Veranlassung, individuelle Zusicherungen beziehungsweise Garantien von den griechischen Behörden bezüglich adäquater Unterbringung, «Nahrung» und medizinischer und psychologischer Versorgung einzuholen. Der entsprechende Subsubeventualantrag ist abzuweisen.</w:t>
      </w:r>
    </w:p>
    <w:p>
      <w:r>
        <w:rPr>
          <w:b/>
        </w:rPr>
        <w:t>E. 7.6</w:t>
      </w:r>
    </w:p>
    <w:p>
      <w:r>
        <w:t>Abschliessend ist darauf hinzuweisen, dass auch die nach Einschätzung des Gerichts deutlich besseren Lebensumstände für schutzberechtigte Personen in der Schweiz für die Bejahung von Wegweisungsvollzugshindernissen mit Bezug auf Griechenland nicht ausreichen. Insbesondere steht es den um Schutz ersuchenden Personen nicht frei, ihren Aufenthaltsstaat selbst zu wählen.</w:t>
      </w:r>
    </w:p>
    <w:p>
      <w:r>
        <w:rPr>
          <w:b/>
        </w:rPr>
        <w:t>E. 7.7</w:t>
      </w:r>
    </w:p>
    <w:p>
      <w:r>
        <w:t>Der Vollzug der Wegweisung des Beschwerdeführers nach Griechenland ist schliesslich möglich (Art. 83 Abs. 2 AIG), da die griechischen Behörden einer Rückübernahme ausdrücklich zugestimmt haben.</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Die Beschwerde ist abzuweisen.</w:t>
      </w:r>
    </w:p>
    <w:p>
      <w:r>
        <w:rPr>
          <w:b/>
        </w:rPr>
        <w:t>E. 9.1</w:t>
      </w:r>
    </w:p>
    <w:p>
      <w:r>
        <w:t>Mit dem Entscheid in der Hauptsache ist das Gesuch um Verzicht auf die Erhebung eines Kostenvorschusses gegenstandslos geworden.</w:t>
      </w:r>
    </w:p>
    <w:p>
      <w:r>
        <w:rPr>
          <w:b/>
        </w:rPr>
        <w:t>E. 9.2</w:t>
      </w:r>
    </w:p>
    <w:p>
      <w:r>
        <w:t>Das Gesuch um Gewährung der unentgeltlichen Prozessführung im Sinne von Art. 65 Abs. 1 VwVG ist abzuweisen, da die Begehren - wie sich aus den vorstehenden Erwägungen ergibt - als aussichtslos zu bezeichnen waren.</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