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E-6224/2019 vom 19. April 2023</w:t>
      </w:r>
    </w:p>
    <w:p>
      <w:r>
        <w:t>Bundesverwaltungsgericht, 2023-04-19, DE</w:t>
      </w:r>
    </w:p>
    <w:p>
      <w:r>
        <w:rPr>
          <w:b/>
        </w:rPr>
        <w:t xml:space="preserve">Quelle: </w:t>
      </w:r>
      <w:r>
        <w:t>https://mcp.opencaselaw.ch/entscheid/bvger_E-6224_2019</w:t>
      </w:r>
    </w:p>
    <w:p>
      <w:r>
        <w:t>FR: TAF E-6224/2019 du 19 avril 2023</w:t>
      </w:r>
    </w:p>
    <w:p>
      <w:r>
        <w:t>IT: TAF E-6224/2019 del 19 aprile 2023</w:t>
      </w:r>
    </w:p>
    <w:p>
      <w:pPr>
        <w:pStyle w:val="Heading2"/>
      </w:pPr>
      <w:r>
        <w:t>Regeste</w:t>
      </w:r>
    </w:p>
    <w:p>
      <w:r>
        <w:t>Asyl und Wegweisung</w:t>
      </w:r>
    </w:p>
    <w:p>
      <w:pPr>
        <w:pStyle w:val="Heading2"/>
      </w:pPr>
      <w:r>
        <w:t>Erwägungen</w:t>
      </w:r>
    </w:p>
    <w:p>
      <w:r>
        <w:rPr>
          <w:b/>
        </w:rPr>
        <w:t>E. 1.1</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(Art. 83 Bst. d Ziff. 1 BGG; Art. 105 AsylG).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E-6224/2019 Seite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stützt die Begründung der angefochtenen Verfügung im We- sentlichen auf die Unglaubhaftigkeit der geltend gemachten Asylgründe. So überrasche angesichts der Tatsache, dass die kämpferischen Ausei- nandersetzungen um E._______ von Anfang Dezember 2015 bis zum</w:t>
      </w:r>
    </w:p>
    <w:p>
      <w:r>
        <w:rPr>
          <w:b/>
        </w:rPr>
        <w:t>E. 5.2</w:t>
      </w:r>
    </w:p>
    <w:p>
      <w:r>
        <w:t>In seiner Rechtsmitteleingabe wendet der Beschwerdeführer im We- sentlichen ein, das SEM verkenne das familiäre Umfeld des Beschwerde- führers; aufgrund der politischen Aktivitäten zahlreicher Verwandter sowie</w:t>
      </w:r>
    </w:p>
    <w:p>
      <w:r>
        <w:t>E-6224/2019 Seite 8 seiner ethnischen Abstammung sei er den türkischen Behörden gut be- kannt. Mit Hinweis auf die massiven Menschenrechtsverletzungen seitens der türkischen Behörden im Rahmen der gewaltsamen Vorfälle von E._______ verweist er darauf, dass er einer der auf Seite der PKK unter- stützenden Milizionäre und sein Name den türkischen Sicherheitskräften bekannt gewesen sei, weshalb sie auch zweimal das Haus durchsucht hät- ten. Sodann sei er selber als Milizionär am Krieg aktiv beteiligt gewesen, weshalb klar sei, dass der Fehler in der Datumsangabe einzig einer Un- achtsamkeit oder der Aufregung an der Befragung geschuldet sei. Er mo- niert sodann, das SEM verkenne die Realität in der Türkei, wenn es von ihm Beweismittel erwarte, erst recht, wenn es, wie vorliegend, um die PKK gehe. Es sei somit erwiesen, dass der Beschwerdeführer wegen seiner po- litischen Vergangenheit beziehungsweise Aktivitäten seines verwandt- schaftlichen Umfeldes den türkischen Behörden gut bekannt sei und des- halb jahrelang ständigen Repressionen ausgesetzt gewesen sei. Es sei deshalb eine Reflexverfolgung zu erkennen, entsprechend der Praxis der damaligen ARK (Schweizerische Asylrekurskommission). Sodann ver- kenne das SEM, dass er auf alle Fragen übereinstimmende Antworten ge- geben habe und es werfe ihm zu Unrecht vor, diese seien hinsichtlich sei- ner Unterstützungsleistungen für die PKK knapp und unpersönlich gewe- sen, er habe vielmehr einfach darauf verzichtet, zu übertreiben oder dra- matisieren. Seine Aufgabe habe gerade nicht darin bestanden, den Inhalt der Informationen, die er übermittelt habe zu kennen, vielmehr sei dies auch ihm verboten gewesen; seine Aufgabe sei, aufgrund der guten Orts- kenntnisse, der Transport gewesen, sowohl von Kämpfern als auch von Informationen. Schliesslich verweist er darauf, dass die BzP summarischen Charakter habe, weshalb ihm nicht vorgeworfen werden könne, seine Vor- bringen zur Teilnahme an den Meetings und Demonstrationen vor seiner Ausreise seien nachgeschoben. Schliesslich macht er mit Verweis auf di- verse Berichte auf die menschenunwürdigen Haftbedingungen in der Tür- kei aufmerksam. 6. 6.1 Das Bundesverwaltungsgericht kommt zum Schluss, dass die Vor- instanz zu Recht festgestellt hat, der Beschwerdeführer erfülle die Flücht- lingseigenschaft nicht, weil entscheidende Elemente gegen die Glaubhaf- tigkeit seiner Schilderungen sprächen. 6.1.1 Einzig zuzustimmen ist dem Beschwerdeführer insofern, als es sich bei der falschen Nennung der Jahreszahl zu den Ereignissen in E._______ um ein Versehen in der Nennung der Jahreszahlen handeln dürfte, war er</w:t>
      </w:r>
    </w:p>
    <w:p>
      <w:r>
        <w:t>E-6224/2019 Seite 9 doch zu der von ihm genannten Zeit bereits unbestrittenermassen in der Schweiz. Die Übrigen Argumente des SEM erweisen sich aber als stich- haltig und es kann darauf verwiesen werden. Ergänzend ist folgendes fest- zuhalten: 6.1.2 Was die angebliche Unterstützung der PKK betrifft, so beschreibt der Beschwerdeführer diese auch auf Beschwerdestufe nicht konkreter, son- dern beharrt auf der Behauptung, er sei zwei Jahre lang als «Milizionär» tätig gewesen. Auch wenn die Informationen, die er überbracht habe, der Geheimhaltung unterlegen hätten, bleibt er jegliche näheren Details zu sei- ner Zusammenarbeit mit der PKK schuldig. Da sich seine Kernvorbringen rund um die Ereignisse von E._______ drehen, ist insbesondere auch das Argument des SEM treffend, gerade für diese Zeit wäre mehr Substanz in seinen Ausführungen zu erwarten gewesen. Gewichtig ist diesbezüglich auch der Vorhalt des SEM hinsichtlich seiner Angaben, wohin er die Kämp- fer transportiert habe. Die Aussage des Beschwerdeführers auf die Frage hin, wie er die Kämpfer in die Stadt gebracht habe, er habe sie «in die Berge» und wie abgemacht an einen Punkt «in der Nähe von E._______» gebracht (A12 F37, F89 bis F91), ist vor dem Hintergrund, dass die dama- ligen gewalttägigen Auseinandersetzungen im E._______ (C._______) stattfanden nicht nur bemerkenswert, sondern entzieht seinem Vorbringen, er sei an den Ereignissen von E._______ entscheidend beteiligt gewesen, die Grundlage. Bezeichnenderweise schweigt er in der Beschwerdeschrift dazu. Er hält aber mit Verweis auf die Hausdurchsuchungen daran fest, dass er in seinem Heimatstaat in asylrechtlich relevanter Weise gesucht sei. Auch diesbezüglich kann jedoch auf die überzeugenden und nicht wi- dersprochen gebliebenen Ausführungen des SEM verwiesen werden. Er- gänzend ist festzuhalten, dass der Beschwerdeführer alleine aus einer zweimaligen Nachfrage nach ihm respektive seinem Aufenthaltsort seitens der Sicherheitsbehörden noch nichts abzuleiten vermöchte. Dass sie ihn hätten verhaften wollen, bleibt nämlich eine bis heute unbelegte Behaup- tung. Auch sonst hat der Beschwerdeführer – abgesehen von einem allge- meinen Pressebericht – keinerlei Beweismittel eingereicht. Sein Einwand, dies könne von ihm angesichts seiner Herkunft aus dem Südosten der Tür- kei sowie der prekären Menschenrechtslage nicht verlangt werden, über- zeugt offensichtlich nicht. Soweit der Beschwerdeführer sich darauf beruft, er habe, abgesehen von seiner zweijährigen Unterstützungstätigkeit für die PKK an Meetings und Demonstrationen teilgenommen, ist einerseits darauf hinzuweisen, dass ihm das SEM zu Recht vorhält, er habe dies an der BzP nicht vorgebracht.</w:t>
      </w:r>
    </w:p>
    <w:p>
      <w:r>
        <w:t>E-6224/2019 Seite 10 Auch wenn es sich dabei um eine Kurzbefragung handelt, ist im vorliegen- den Fall festzustellen, dass dem Beschwerdeführer bereits an der BzP ver- hältnismässig viel Raum zur Schilderung seiner Asylgründe gegeben wurde, zunächst in freier Schilderung (A6 Ziff. 7.01) und anschliessend im Rahmen zahlreicher Rückfragen (ebd. Ziff. 7.02). So ist aus seinen Anga- ben unter der Ziffer 7.01 zu schliessen, dass seine oppositionellen Tätig- keiten mit den Auseinandersetzungen in E._______ ein Ende gefunden ha- ben, zumal er die Frage, ob dies alle Gründe seien, weshalb er den Hei- matstaat verlassen habe, ausdrücklich bejahte. Auch nach seinen Angaben unter Ziffer 7.02 verneinte er ausdrücklich die Frage, ob er ausser dem Erwähnten (seine Unterstützung der PKK) im Heimatstaat religiös oder po- litisch tätig gewesen sei. Nicht glaubhaft ist aber insbesondere, dass er aufgrund von allfälligen Teilnahmen an Treffen oder Demonstrationen in flüchtlingsrechtlich relevanter Weise in den Fokus der Sicherheitskräfte ge- raten wäre. Dies gilt insbesondere auch in Bezug auf die Demonstration, in deren Folge sein Bruder festgenommen worden sei. 6.2 Mit der auf Beschwerdestufe eingereichten Liste von insgesamt (…) Verwandten des Beschwerdeführers, aus welcher er eine Reflexverfolgung ableitet, vermag er ebenfalls nichts Entscheidendes zu seinen Gunsten zu bewirken. 6.2.1 Reflexverfolgung liegt vor, wenn sich Verfolgungsmassnahmen ne- ben der primär betroffenen Person auf Familienangehörige und Verwandte erstrecken. Das Bundesverwaltungsgericht anerkennt zwar, dass die Ge- fahr allfälliger Repressalien gegen Familienangehörige mutmasslicher Ak- tivisten der PKK, einer ihrer Nachfolgeorganisationen oder anderer von den türkischen Behörden als separatistisch eingestufter kurdischer Grup- pierungen nicht grundsätzlich ausgeschlossen werden kann. Am ehesten dürften Personen von einer Reflexverfolgung bedroht sein, bei denen ein eigenes nicht unbedeutendes politisches Engagement für illegale politi- sche Organisationen hinzukommt beziehungsweise ihnen seitens der Be- hörden unterstellt wird (vgl. etwa Urteile des BVGer E-2928/2021 vom 23. September 2021 E. 4.1, E-702/2018 vom 17. März 2021 E. 7.1, D- 5089/2015 vom 30. Mai 2018 E. 8.2 oder D-7146/2014 vom 12. Mai 2015, je mit Hinweisen auf die Praxis der vormaligen Schweizerischen Asylre- kurskommission). 6.2.2 Vorab ist festzustellen, dass der Beschwerdeführer zwar im Rahmen des erstinstanzlichen Verfahrens angab, aus einer politischen Familie zu</w:t>
      </w:r>
    </w:p>
    <w:p>
      <w:r>
        <w:t>E-6224/2019 Seite 11 stammen. Er leitete aber daraus keine ihn selbst betreffenden Benachteili- gungen ab. Eine hinreichend hohe Wahrscheinlichkeit, dass er nun auf- grund seines familiären Umfeldes bei einer Rückkehr in die Türkei in naher Zukunft asylrechtlich erhebliche Nachteile erleiden könnte, ergibt sich auch nicht aus der konkreten Nennung weiterer Verwandter auf Beschwerde- stufe. Einerseits liegen die sie betreffenden Ereignisse teilweise weit zu- rück, andererseits führt er nicht ansatzweise aus, woraus sich die Verfol- gung für ihn ergeben sollte. Hinzu kommt entscheidend, dass offenbar die türkischen Behörden bis zur Ausreise des Beschwerdeführers keinen An- lass sahen, ihn wegen seiner Familienangehörigen in den Fokus zu neh- men. Jedenfalls findet die Aussage in der Beschwerde, er sei in der Ver- gangenheit wegen Aktivitäten seines verwandtschaftlichen Umfeldes jah- relang ständigen Repressionen ausgesetzt gewesen, in den Akten keine Stütze. Warum dies heute anders sein sollte, leuchtet nicht ein und wird, wie bereits erwähnt, auch nicht ansatzweise begründet. Die Einschätzung der fehlenden Wahrscheinlichkeit einer Reflexverfolgung gilt auch in Bezug auf seinen Bruder H. und seinen Cousin O., deren Flüchtlingseigenschaft anerkannt wurde. Beide haben die Türkei Jahre vor der Ausreise des Be- schwerdeführers verlassen und dieser hat nicht ansatzweise geltend ge- macht, er sei wegen ihnen behelligt oder auch nur nach ihnen gefragt wor- den. Das Gericht hat die Akten von H. und O. beigezogen und es ergeben sich auch daraus keine Anhaltspunkte für eine drohende Reflexverfolgung. 6.3 Zusammenfassend ist nicht mit der notwendigen hohen Wahrschein- lichkeit davon auszugehen, der Beschwerdeführer würde bei der heutigen Rückkehr in die Türkei in naher Zukunft ernsthaften Nachteilen im Sinne von Art. 3 AsylG ausgesetzt, weder aufgrund eigener Aktivitäten noch auf- grund seines familiären Hintergrundes. Es erübrigt sich, auf weitere Ein- wände in der Beschwerde einzugehen, weil sie zu keiner anderen Gewich- tung führen. Das SEM hat die Flüchtlingseigenschaft zu Recht verneint und das Asylgesuch abgelehnt. 7. 7.1 Lehnt das SEM das Asylgesuch ab oder tritt es darauf nicht ein, so verfügt es in der Regel die Wegweisung aus der Schweiz und ordnet den Vollzug an; es berücksichtigt dabei den Grundsatz der Einheit der Familie (Art. 44 AsylG).</w:t>
      </w:r>
    </w:p>
    <w:p>
      <w:r>
        <w:t>E-6224/2019 Seite 12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Mit seinen pauschalen Hinweisen, die EMRK sei in der Türkei ausser Kraft gesetzt und die Haft- bedingungen seien menschenunwürdig, vermag der Beschwerdeführer</w:t>
      </w:r>
    </w:p>
    <w:p>
      <w:r>
        <w:t>E-6224/2019 Seite 13 keine ernsthafte Gefahr einer nach Art. 3 EMRK verbotenen Behandlung darzutun, nachdem er die Flüchtlingseigenschaft nicht erfüllt und auch sonst keine begründeten Anhaltspunkte für eine ihm mit der gebotenen Wahrscheinlichkeit drohenden Haftstrafe vorhanden sind. Auch die allge- meine Menschenrechtssituation in der Türkei lässt den Wegweisungsvoll- zug zum heutigen Zeitpunkt nicht als unzulässig erscheinen.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Das SEM hat die angefochtene Verfügung in diesem Punkt unter anderem damit begründet, dass der Beschwerdeführer jung, gesund und arbeitsfä- hig sei. Er verfüge über eine gute Schulbildung und weise Arbeitserfahrung als (…) auf. Er habe auch die Kosten für die Ausreise aufbringen können und es müsste möglich sein, nach der Rückkehr erneut für seinen Onkel in dessen (…)geschäft zu arbeiten. Die Familie, mit der er in Kontakt stehe, lebe nach wie vor in C._______. Der Beschwerdeführer erhebt in seiner</w:t>
      </w:r>
    </w:p>
    <w:p>
      <w:r>
        <w:t>E-6224/2019 Seite 14 Rechtsmitteleingabe gegen diese Ausführungen keinerlei Einwände. Ange- sichts des verheerenden Erdbebens im Südosten der Türkei von Anfang Februar 2023, von welchem auch die Provinz C._______ betroffen ist, stellt sich einerseits die Frage, ob die konkreten Feststellungen des SEM hin- sichtlich einer Rückkehr dorthin noch zutreffend sind. Andererseits macht der Beschwerdeführer auch im Rahmen der jüngsten Eingabe vom 8. März 2023 nicht geltend, es lägen individuelle Umstände vor, die unter dem As- pekt einer konkreten Gefährdung einer Rückkehr entgegenstünden. Es ist ausserdem auch nicht ersichtlich, weshalb der Beschwerdeführer als jun- ger und gesunder Mann mit einer soliden Schulbildung und Erfahrung als (…) nicht auch an einen Ort ausserhalb des vom Erdbeben betroffenen Gebietes zurückkehren kann. Zu denken ist etwa an eine der Grossstädte im Westen der Türkei, darunter D._______, wo er sich vor seiner Ausreise während zwei Wochen bei einem Freund aufgehalten habe (A12 F121). In diesem Zusammenhang ist auch festzustellen, dass der Beschwerdeführer als Muttersprache «Türkisch» angegeben hatte. Es ist sodann davon aus- zugehen, dass er zu Beginn unter anderem von seinen im Ausland leben- den Verwandten, darunter ein Bruder, unterstützt werden könnte, sollte dies notwendig sein. Zusammenfassend liegt keine konkrete Gefährdung vor bei einem Vollzug der Wegweisung des Beschwerdeführers. Demnach erweist sich ein solcher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rPr>
          <w:b/>
        </w:rPr>
        <w:t>E. 6.1</w:t>
      </w:r>
    </w:p>
    <w:p>
      <w:r>
        <w:t>Das Bundesverwaltungsgericht kommt zum Schluss, dass die Vorinstanz zu Recht festgestellt hat, der Beschwerdeführer erfülle die Flüchtlingseigenschaft nicht, weil entscheidende Elemente gegen die Glaubhaftigkeit seiner Schilderungen sprächen.</w:t>
      </w:r>
    </w:p>
    <w:p>
      <w:r>
        <w:rPr>
          <w:b/>
        </w:rPr>
        <w:t>E. 6.1.1</w:t>
      </w:r>
    </w:p>
    <w:p>
      <w:r>
        <w:t>Einzig zuzustimmen ist dem Beschwerdeführer insofern, als es sich bei der falschen Nennung der Jahreszahl zu den Ereignissen in E._______ um ein Versehen in der Nennung der Jahreszahlen handeln dürfte, war er doch zu der von ihm genannten Zeit bereits unbestrittenermassen in der Schweiz. Die Übrigen Argumente des SEM erweisen sich aber als stichhaltig und es kann darauf verwiesen werden. Ergänzend ist folgendes festzuhalten:</w:t>
      </w:r>
    </w:p>
    <w:p>
      <w:r>
        <w:rPr>
          <w:b/>
        </w:rPr>
        <w:t>E. 6.1.2</w:t>
      </w:r>
    </w:p>
    <w:p>
      <w:r>
        <w:t>Was die angebliche Unterstützung der PKK betrifft, so beschreibt der Beschwerdeführer diese auch auf Beschwerdestufe nicht konkreter, sondern beharrt auf der Behauptung, er sei zwei Jahre lang als «Milizionär» tätig gewesen. Auch wenn die Informationen, die er überbracht habe, der Geheimhaltung unterlegen hätten, bleibt er jegliche näheren Details zu seiner Zusammenarbeit mit der PKK schuldig. Da sich seine Kernvorbringen rund um die Ereignisse von E._______ drehen, ist insbesondere auch das Argument des SEM treffend, gerade für diese Zeit wäre mehr Substanz in seinen Ausführungen zu erwarten gewesen. Gewichtig ist diesbezüglich auch der Vorhalt des SEM hinsichtlich seiner Angaben, wohin er die Kämpfer transportiert habe. Die Aussage des Beschwerdeführers auf die Frage hin, wie er die Kämpfer in die Stadt gebracht habe, er habe sie «in die Berge» und wie abgemacht an einen Punkt «in der Nähe von E._______» gebracht (A12 F37, F89 bis F91), ist vor dem Hintergrund, dass die damaligen gewalttägigen Auseinandersetzungen im E._______ (C._______) stattfanden nicht nur bemerkenswert, sondern entzieht seinem Vorbringen, er sei an den Ereignissen von E._______ entscheidend beteiligt gewesen, die Grundlage. Bezeichnenderweise schweigt er in der Beschwerdeschrift dazu. Er hält aber mit Verweis auf die Hausdurchsuchungen daran fest, dass er in seinem Heimatstaat in asylrechtlich relevanter Weise gesucht sei. Auch diesbezüglich kann jedoch auf die überzeugenden und nicht widersprochen gebliebenen Ausführungen des SEM verwiesen werden. Ergänzend ist festzuhalten, dass der Beschwerdeführer alleine aus einer zweimaligen Nachfrage nach ihm respektive seinem Aufenthaltsort seitens der Sicherheitsbehörden noch nichts abzuleiten vermöchte. Dass sie ihn hätten verhaften wollen, bleibt nämlich eine bis heute unbelegte Behauptung. Auch sonst hat der Beschwerdeführer - abgesehen von einem allgemeinen Pressebericht - keinerlei Beweismittel eingereicht. Sein Einwand, dies könne von ihm angesichts seiner Herkunft aus dem Südosten der Türkei sowie der prekären Menschenrechtslage nicht verlangt werden, überzeugt offensichtlich nicht. Soweit der Beschwerdeführer sich darauf beruft, er habe, abgesehen von seiner zweijährigen Unterstützungstätigkeit für die PKK an Meetings und Demonstrationen teilgenommen, ist einerseits darauf hinzuweisen, dass ihm das SEM zu Recht vorhält, er habe dies an der BzP nicht vorgebracht. Auch wenn es sich dabei um eine Kurzbefragung handelt, ist im vorliegenden Fall festzustellen, dass dem Beschwerdeführer bereits an der BzP verhältnismässig viel Raum zur Schilderung seiner Asylgründe gegeben wurde, zunächst in freier Schilderung (A6 Ziff. 7.01) und anschliessend im Rahmen zahlreicher Rückfragen (ebd. Ziff. 7.02). So ist aus seinen Angaben unter der Ziffer 7.01 zu schliessen, dass seine oppositionellen Tätigkeiten mit den Auseinandersetzungen in E._______ ein Ende gefunden haben, zumal er die Frage, ob dies alle Gründe seien, weshalb er den Heimatstaat verlassen habe, ausdrücklich bejahte. Auch nach seinen Angaben unter Ziffer 7.02 verneinte er ausdrücklich die Frage, ob er ausser dem Erwähnten (seine Unterstützung der PKK) im Heimatstaat religiös oder politisch tätig gewesen sei. Nicht glaubhaft ist aber insbesondere, dass er aufgrund von allfälligen Teilnahmen an Treffen oder Demonstrationen in flüchtlingsrechtlich relevanter Weise in den Fokus der Sicherheitskräfte geraten wäre. Dies gilt insbesondere auch in Bezug auf die Demonstration, in deren Folge sein Bruder festgenommen worden sei.</w:t>
      </w:r>
    </w:p>
    <w:p>
      <w:r>
        <w:rPr>
          <w:b/>
        </w:rPr>
        <w:t>E. 6.2</w:t>
      </w:r>
    </w:p>
    <w:p>
      <w:r>
        <w:t>Mit der auf Beschwerdestufe eingereichten Liste von insgesamt (...) Verwandten des Beschwerdeführers, aus welcher er eine Reflexverfolgung ableitet, vermag er ebenfalls nichts Entscheidendes zu seinen Gunsten zu bewirken.</w:t>
      </w:r>
    </w:p>
    <w:p>
      <w:r>
        <w:rPr>
          <w:b/>
        </w:rPr>
        <w:t>E. 6.2.1</w:t>
      </w:r>
    </w:p>
    <w:p>
      <w:r>
        <w:t>Reflexverfolgung liegt vor, wenn sich Verfolgungsmassnahmen neben der primär betroffenen Person auf Familienangehörige und Verwandte erstrecken. Das Bundesverwaltungsgericht anerkennt zwar, dass die Gefahr allfälliger Repressalien gegen Familienangehörige mutmasslicher Aktivisten der PKK, einer ihrer Nachfolgeorganisationen oder anderer von den türkischen Behörden als separatistisch eingestufter kurdischer Gruppierungen nicht grundsätzlich ausgeschlossen werden kann. Am ehesten dürften Personen von einer Reflexverfolgung bedroht sein, bei denen ein eigenes nicht unbedeutendes politisches Engagement für illegale politische Organisationen hinzukommt beziehungsweise ihnen seitens der Behörden unterstellt wird (vgl. etwa Urteile des BVGer E-2928/2021 vom 23. September 2021 E. 4.1, E-702/2018 vom 17. März 2021 E. 7.1, D-5089/2015 vom 30. Mai 2018 E. 8.2 oder D-7146/2014 vom 12. Mai 2015, je mit Hinweisen auf die Praxis der vormaligen Schweizerischen Asylrekurskommission).</w:t>
      </w:r>
    </w:p>
    <w:p>
      <w:r>
        <w:rPr>
          <w:b/>
        </w:rPr>
        <w:t>E. 6.2.2</w:t>
      </w:r>
    </w:p>
    <w:p>
      <w:r>
        <w:t>Vorab ist festzustellen, dass der Beschwerdeführer zwar im Rahmen des erstinstanzlichen Verfahrens angab, aus einer politischen Familie zu stammen. Er leitete aber daraus keine ihn selbst betreffenden Benachteiligungen ab. Eine hinreichend hohe Wahrscheinlichkeit, dass er nun aufgrund seines familiären Umfeldes bei einer Rückkehr in die Türkei in naher Zukunft asylrechtlich erhebliche Nachteile erleiden könnte, ergibt sich auch nicht aus der konkreten Nennung weiterer Verwandter auf Beschwerdestufe. Einerseits liegen die sie betreffenden Ereignisse teilweise weit zurück, andererseits führt er nicht ansatzweise aus, woraus sich die Verfolgung für ihn ergeben sollte. Hinzu kommt entscheidend, dass offenbar die türkischen Behörden bis zur Ausreise des Beschwerdeführers keinen Anlass sahen, ihn wegen seiner Familienangehörigen in den Fokus zu nehmen. Jedenfalls findet die Aussage in der Beschwerde, er sei in der Vergangenheit wegen Aktivitäten seines verwandtschaftlichen Umfeldes jahrelang ständigen Repressionen ausgesetzt gewesen, in den Akten keine Stütze. Warum dies heute anders sein sollte, leuchtet nicht ein und wird, wie bereits erwähnt, auch nicht ansatzweise begründet. Die Einschätzung der fehlenden Wahrscheinlichkeit einer Reflexverfolgung gilt auch in Bezug auf seinen Bruder H. und seinen Cousin O., deren Flüchtlingseigenschaft anerkannt wurde. Beide haben die Türkei Jahre vor der Ausreise des Beschwerdeführers verlassen und dieser hat nicht ansatzweise geltend gemacht, er sei wegen ihnen behelligt oder auch nur nach ihnen gefragt worden. Das Gericht hat die Akten von H. und O. beigezogen und es ergeben sich auch daraus keine Anhaltspunkte für eine drohende Reflexverfolgung.</w:t>
      </w:r>
    </w:p>
    <w:p>
      <w:r>
        <w:rPr>
          <w:b/>
        </w:rPr>
        <w:t>E. 6.3</w:t>
      </w:r>
    </w:p>
    <w:p>
      <w:r>
        <w:t>Zusammenfassend ist nicht mit der notwendigen hohen Wahrscheinlichkeit davon auszugehen, der Beschwerdeführer würde bei der heutigen Rückkehr in die Türkei in naher Zukunft ernsthaften Nachteilen im Sinne von Art. 3 AsylG ausgesetzt, weder aufgrund eigener Aktivitäten noch aufgrund seines familiären Hintergrundes. Es erübrigt sich, auf weitere Einwände in der Beschwerde einzugehen, weil sie zu keiner anderen Gewichtung führen. Das SEM hat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Abkommens vom 28. Juli 1951 über die Rechtsstellung der Flüchtlinge [FK, SR 0.142.30]) verankerte Grundsatz der flüchtlingsrechtlichen Nichtrückschiebung keine Anwendung.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Mit seinen pauschalen Hinweisen, die EMRK sei in der Türkei ausser Kraft gesetzt und die Haftbedingungen seien menschenunwürdig, vermag der Beschwerdeführer keine ernsthafte Gefahr einer nach Art. 3 EMRK verbotenen Behandlung darzutun, nachdem er die Flüchtlingseigenschaft nicht erfüllt und auch sonst keine begründeten Anhaltspunkte für eine ihm mit der gebotenen Wahrscheinlichkeit drohenden Haftstrafe vorhanden sind.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Das SEM hat die angefochtene Verfügung in diesem Punkt unter anderem damit begründet, dass der Beschwerdeführer jung, gesund und arbeitsfähig sei. Er verfüge über eine gute Schulbildung und weise Arbeitserfahrung als (...) auf. Er habe auch die Kosten für die Ausreise aufbringen können und es müsste möglich sein, nach der Rückkehr erneut für seinen Onkel in dessen (...)geschäft zu arbeiten. Die Familie, mit der er in Kontakt stehe, lebe nach wie vor in C._______. Der Beschwerdeführer erhebt in seiner Rechtsmitteleingabe gegen diese Ausführungen keinerlei Einwände. Angesichts des verheerenden Erdbebens im Südosten der Türkei von Anfang Februar 2023, von welchem auch die Provinz C._______ betroffen ist, stellt sich einerseits die Frage, ob die konkreten Feststellungen des SEM hinsichtlich einer Rückkehr dorthin noch zutreffend sind. Andererseits macht der Beschwerdeführer auch im Rahmen der jüngsten Eingabe vom 8. März 2023 nicht geltend, es lägen individuelle Umstände vor, die unter dem Aspekt einer konkreten Gefährdung einer Rückkehr entgegenstünden. Es ist ausserdem auch nicht ersichtlich, weshalb der Beschwerdeführer als junger und gesunder Mann mit einer soliden Schulbildung und Erfahrung als (...) nicht auch an einen Ort ausserhalb des vom Erdbeben betroffenen Gebietes zurückkehren kann. Zu denken ist etwa an eine der Grossstädte im Westen der Türkei, darunter D._______, wo er sich vor seiner Ausreise während zwei Wochen bei einem Freund aufgehalten habe (A12 F121). In diesem Zusammenhang ist auch festzustellen, dass der Beschwerdeführer als Muttersprache «Türkisch» angegeben hatte. Es ist sodann davon auszugehen, dass er zu Beginn unter anderem von seinen im Ausland lebenden Verwandten, darunter ein Bruder, unterstützt werden könnte, sollte dies notwendig sein. Zusammenfassend liegt keine konkrete Gefährdung vor bei einem Vollzug der Wegweisung des Beschwerdeführers. Demnach erweist sich ein solcher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E-6224/2019 Seite 15</w:t>
      </w:r>
    </w:p>
    <w:p>
      <w:r>
        <w:rPr>
          <w:b/>
        </w:rPr>
        <w:t>E. 10</w:t>
      </w:r>
    </w:p>
    <w:p>
      <w:r>
        <w:t>Bei diesem Ausgang des Verfahrens sind die Kosten dem Beschwerdefüh- rer aufzuerlegen (Art. 63 Abs. 1 VwVG). Diese sind auf Fr. 750.– festzuset- zen (Art. 1–3 des Reglements vom 21. Februar 2008 über die Kosten und Entschädigungen vor dem Bundesverwaltungsgericht [VGKE, SR 173.320.2]) und durch den am 13. Dezember 2019 geleisteten Kostenvor- schuss in gleicher Höhe gedeckt.</w:t>
      </w:r>
    </w:p>
    <w:p>
      <w:r>
        <w:t>(Dispositiv nächste Seite)</w:t>
      </w:r>
    </w:p>
    <w:p>
      <w:r>
        <w:t>E-6224/2019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