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E-6106/2018 vom 11. September 2020</w:t>
      </w:r>
    </w:p>
    <w:p>
      <w:r>
        <w:t>Bundesverwaltungsgericht, 2020-09-11, DE</w:t>
      </w:r>
    </w:p>
    <w:p>
      <w:r>
        <w:rPr>
          <w:b/>
        </w:rPr>
        <w:t xml:space="preserve">Quelle: </w:t>
      </w:r>
      <w:r>
        <w:t>https://mcp.opencaselaw.ch/entscheid/bvger_E-6106_2018</w:t>
      </w:r>
    </w:p>
    <w:p>
      <w:r>
        <w:t>FR: TAF E-6106/2018 du 11 septembre 2020</w:t>
      </w:r>
    </w:p>
    <w:p>
      <w:r>
        <w:t>IT: TAF E-6106/2018 del 11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Das Gericht verwendet nachfolgend die neue Gesetzesbezeichnung.</w:t>
      </w:r>
    </w:p>
    <w:p>
      <w:r>
        <w:rPr>
          <w:b/>
        </w:rPr>
        <w:t>E. 1.5</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Glaubhaftmachen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 Anne Kneer und Linus Sonderegger, Glaubhaftigkeitsprüfung im Asylverfahren - Ein Überblick über die Rechtsprechung des Bundesverwaltungsgerichts, Asyl 2/2015 S. 5).</w:t>
      </w:r>
    </w:p>
    <w:p>
      <w:r>
        <w:rPr>
          <w:b/>
        </w:rPr>
        <w:t>E. 4.1</w:t>
      </w:r>
    </w:p>
    <w:p>
      <w:r>
        <w:t>Die Vorinstanz begründete ihren ablehnenden Asylentscheid damit, die Vorbringen der Beschwerdeführerin enthielten bedeutende Ungereimtheiten, welche auch ihre Biographie und ihre Familienverhältnisse betreffen würden. Während sie ausgesagt habe, sie sei bereits als kleines Kind zusammen mit ihrer Familie nach B._______ umgezogen, habe ihre Schwester G._______ im Rahmen ihres Asylgesuchs im Jahre 2007 angegeben, sie selber sei im Jahre 2006 von Asmara weggegangen, ihre Geschwister hätten sich jedoch noch in Asmara aufgehalten. Aufgrund der Angaben der Beschwerdeführerin zu ihrem Alter wäre sie jedoch im Jahre 2006 bereits ungefähr (...) Jahre alt und somit kein kleines Kind mehr gewesen. Gemäss den Angaben von G._______ sei die Mutter im Jahre 2005 in Asmara gestorben, somit hätten sich alle Geschwister noch dort aufgehalten. G._______ habe jedoch keinen Umzug nach B._______ erwähnt, der dem Tod ihrer Mutter vorausgegangen sei. Aus den Schilderungen von G._______ sei zu schliessen, dass diese nach dem Tod der Mutter als ältestes Kind für die Betreuung der Geschwister habe aufkommen müssen, währenddem die Beschwerdeführerin angegeben habe, sie habe die Verantwortung der Familie übernehmen müssen. Weiter habe sich die Beschwerdeführerin in Bezug auf ihren Bildungsweg - den Ort ihrer Einschulung (B._______ beziehungsweise Asmara) sowie ihre Berufsbildung (BzP: Keine Berufsausbildung respektive Anhörung: Ausbildung zur [...]) - widersprochen. Weitere Ungereimtheiten hätten sich in Bezug auf die Anzahl ihrer Geschwister und den Namen einer Schwester ergeben. Konfrontiert mit einer Vielzahl dieser Widersprüche habe sie diese nicht ausräumen können. Es entstehe der Eindruck, dass sie sich länger als angegeben in Asmara aufgehalten habe. Die Divergenzen würden nicht zur Glaubhaftigkeit ihrer Asylgründe beitragen. Ferner habe sie zum Zeitpunkt des Erhalts des schriftlichen Aufgebots für den Militärdienst in der BzP und anlässlich der Anhörung verschiedene Angaben gemacht (BzP: Zuerst habe sie es nicht gewusst, dann aber "Ungefähr zwei Monate nach dem Schulabbruch im Oktober"; Anhörung: "Im Oktober 2014, im Monat des Schulabbruchs und nicht zwei Monate danach"). Zudem habe sie auf die Frage nach der Zeitspanne zwischen Schulabbruch und Erhalt des Aufgebots ausweichende Angaben gemacht. Im Weiteren habe sie zuerst angegeben, niemandem von ihrem Aufgebot erzählt zu haben; später habe sie jedoch berichtet, ihren Vater davon ins Bild gesetzt zu haben. Auch habe sie zum Aufenthalt in E._______ vor der vermeintlich illegalen Ausreise (Besuch des Vaters, Dauer, Reisevorbereitung, Anzahl mitreisender Personen) sowie zum Zeitpunkt ihrer Ausreise widersprüchliche Angaben gemacht. Die Vorinstanz hielt weiter fest, die Beschwerdeführerin habe die Begebenheit mit dem Polizisten, der sie belästigt und versucht habe, sie zu vergewaltigen, in der BzP nicht erwähnt und damit anlässlich der Bundesanhörung nachgeschoben. Ungeachtet dessen sei in diesem Vorbringen keine Asylrelevanz ersichtlich. Ferner erachtete es die Vorinstanz als unglaubhaft, die Beschwerdeführerin sei ungefähr im Alter von (...) Jahren und nicht bereits nach Erlangung der Volljährigkeit mit 18 Jahren oder unmittelbar danach für den Militärdienst aufgeboten worden und damit ungefähr (...) Jahre vom Militärdienst verschont geblieben. Dies sei nicht nachvollziehbar, da die Schulbehörden dagegen gewesen seien, dass sie kontinuierlich die Klassen wiederholt habe. Diese hätten auf sie Druck ausgeübt. Dass es in den Jahren vor Erhalt der Vorladung zu einer Häufung von glücklichen Zufällen gekommen sei, weswegen sie nicht aufgeboten worden sei, biete aufgrund der dargelegten Konstellation keinen Aufschluss. Zudem seien ihre Aussagen zum Inhalt der Vorladung allgemeingültig und vage ausgefallen, was erstaune, da diese ein zentrales Element für ihren Ausreiseentschluss darstelle und somit substanziierte Aussagen zu erwarten wären. Schliesslich wies die Vorinstanz auf das Koordinationsurteil des Bundesverwaltungsgerichts D-7898/2015 vom 30. Januar 2017 hin, gemäss dem nicht mit überwiegender Wahrscheinlichkeit davon auszugehen sei, dass sich eritreische Staatsangehörige aufgrund einer illegalen Ausreise mit Sanktionen ihres Heimatstaates konfrontiert sehen würden, die asylrechtlich relevant wären. Weiter hielt sie fest, es seien vorliegend auch keine Anknüpfungspunkte ersichtlich, welche sie (die Beschwerdeführerin) in den Augen des eritreischen Regimes als missliebige Person erscheinen lassen könnten, zumal ihre diesbezüglichen Vorbringen unglaubhaft ausgefallen seien.</w:t>
      </w:r>
    </w:p>
    <w:p>
      <w:r>
        <w:rPr>
          <w:b/>
        </w:rPr>
        <w:t>E. 4.2</w:t>
      </w:r>
    </w:p>
    <w:p>
      <w:r>
        <w:t>Die Beschwerdeführerin macht in ihrer Rechtsmitteleingabe zum ablehnenden Asylentscheid geltend, die Probleme mit einem Polizisten im Jahre 2012/2013, welche nicht der Grund für ihre Ausreise gewesen seien, würden sie noch heute beschäftigen. Ihre in Eritrea gebliebenen Brüder seien im Militärdienst; einer sei vor fünf Jahren ins Gefängnis gesteckt und nicht wieder freigelassen worden. Auch ihr Bruder H._______ habe viele Klassen wiederholt, um nicht eingezogen zu werden. Sie sei zwei Tage nach Erhalt der Vorladung nach Asmara gereist und am nächsten Tag nach E._______. Von dort sei sie mit vielen Unterbrüchen nach I._______ gelangt, wo sie zu Fuss die Grenze nach J._______ illegal überquert habe. Im Falle einer Rückkehr nach Eritrea würde sie misshandelt und inhaftiert. Sie habe den Einberufungsbefehl nach Erhalt sofort weggeworfen und könne ihn deshalb nicht vorlegen. Sie habe detaillierte Angaben zu ihrer Flucht gemacht. Überdies seien ihre in Eritrea verbliebenen Familienmitglieder, da bereits zwei ihrer Geschwister - ihr Bruder nach Grossbritannien und ihre Schwester in die Schweiz - illegal ausgereist waren, nun exponiert.</w:t>
      </w:r>
    </w:p>
    <w:p>
      <w:r>
        <w:rPr>
          <w:b/>
        </w:rPr>
        <w:t>E. 5.1</w:t>
      </w:r>
    </w:p>
    <w:p>
      <w:r>
        <w:t>Das Bundesverwaltungsgericht gelangt nach Prüfung der Akten zum Schluss, dass die Vorinstanz das Asylgesuch der Beschwerdeführerin zu Recht abgelehnt hat. Die Vorinstanz ist in ihren Erwägungen zur zutreffenden Erkenntnis gelangt, dass die Verfolgungsvorbringen der Beschwerdeführerin weder den Anforderungen an die Glaubhaftmachung noch denjenigen an die Asylrelevanz genügen. Die Ausführungen in der Beschwerdeschrift und die dort gemachten Hinweise auf verschiedene Berichte sind nicht geeignet, zu einer anderen Schlussfolgerung zu führen.</w:t>
      </w:r>
    </w:p>
    <w:p>
      <w:r>
        <w:rPr>
          <w:b/>
        </w:rPr>
        <w:t>E. 5.2</w:t>
      </w:r>
    </w:p>
    <w:p>
      <w:r>
        <w:t>Insbesondere vermag die Beschwerdeführerin den Erwägungen der Vorinstanz nichts Substanzielles entgegenzusetzen, zumal sie sich in der Rechtsmitteleingabe im Wesentlichen auf eine Wiederholung einzelner Aussagen (Zeitpunkt des Umzugs nach B._______, Klassenwiederholungen, Zeitpunkt des Schulabbruchs und des Erhalts des Einberufungsschreibens, Ausreiseumstände) beschränkt. Damit bringt sie hinsichtlich der von der Vorinstanz als unglaubhaft bezeichneten Vorbringen in Bezug auf ihre Biographie, ihre Familienverhältnisse und die Klassenwiederholungen keine Argumente vor, die zu einem anderen Schluss führen könnten. Auch wenn in Bezug auf die Umstände (Zeitpunkt, Ort) des Wegzugs der Familie nicht ohne weiteres auf die Aussagen der Schwester (N [...]) abgestellt werden darf, bestehen aus anderen Gründen erhebliche Zweifel an der von der Beschwerdeführerin vorgebrachten Version. So machte sie geltend, bereits als kleines Kind zusammen mit ihrer Familie von Asmara nach B._______ (C._______, D._______) gezogen zu sein und dort bis zu ihrer Ausreise gelebt zu haben (A7 S. 7, A21 F253). Dem im vorinstanzlichen Verfahren eingereichten Führerschein, der am (...) 2008 durch das Ministerium für Verkehr und Kommunikation, Abteilung Landverkehr, ausgestellt worden ist, ist indes als Wohnadresse K._______, Asmara, zu entnehmen. Dies steht im klaren Widerspruch zu ihren Angaben zum angegebenen Wohnort. Im Weiteren hat die Beschwerdeführerin gemäss dem Zertifikat, das am (...) 2011 vom Ministry of Education, L._______, ausgestellt worden ist, in Asmara eine sechsmonatige Ausbildung zur (...) absolviert. Dies erstaunt, hat sie doch angegeben, in der Schule immer wieder die Klassen wiederholt und die elfte Klasse im Herbst 2014 abgebrochen zu haben, um ihre jüngeren Geschwister zu betreuen, und verneint, neben dem Ersthilfekurs eine Berufsausbildung absolviert zu haben (A7, S. 4). Diese Unterlagen - das Zertifikat sowie der Führerschein - sprechen somit für die Version ihrer Schwester, wonach die Beschwerdeführerin und ihre Familie zum Zeitpunkt der Ausreise in Asmara gewohnt haben.</w:t>
      </w:r>
    </w:p>
    <w:p>
      <w:r>
        <w:rPr>
          <w:b/>
        </w:rPr>
        <w:t>E. 5.3</w:t>
      </w:r>
    </w:p>
    <w:p>
      <w:r>
        <w:t>Ferner hat die Vorinstanz im Zusammenhang mit dem Erhalt eines Militäraufgebots zu Recht auf weitere Widersprüche in den Angaben der Beschwerdeführerin - betreffend Zeitpunkt, Mitteilung an ihren Vater, Aufenthalt in M._______, etcetera - hingewiesen, zu denen sie sich auf Beschwerdeebene nicht mehr geäussert hat. Ausserdem hat es die Vorinstanz zu Recht als befremdend respektive nicht nachvollziehbar bezeichnet, dass es der Beschwerdeführerin gelungen sein soll, durch zahlreiche Klassenwiederholungen während ungefähr (...) Jahren vom Militärdienst verschont zu bleiben. Im Zusammenhang mit dem Erhalt des Militäraufgebots hat sie zudem nur vage Aussagen machen können, was gegen das von der Beschwerdeführerin doch als zentral für ihre Ausreise geltend gemachte Vorbringen spricht. Mit ihrer Erklärung, sie habe den Einberufungsbefehl nicht vorweisen können, weil sie nicht gewusst haben konnte, dass sie diesen vorzuweisen habe, gelingt es ihr nicht, die angeführten Unglaubhaftigkeitselemente umzustossen.</w:t>
      </w:r>
    </w:p>
    <w:p>
      <w:r>
        <w:rPr>
          <w:b/>
        </w:rPr>
        <w:t>E. 5.4</w:t>
      </w:r>
    </w:p>
    <w:p>
      <w:r>
        <w:t>Soweit die Beschwerdeführerin auf ihre illegale Ausreise hinweist, hat die Vorinstanz sodann zu Recht auf die aktuelle Praxis des Bundesverwaltungsgerichts hingewiesen, gemäss welcher nicht mit überwiegender Wahrscheinlichkeit davon auszugehen ist, dass einer Person einzig aufgrund ihrer illegalen Ausreise aus Eritrea eine asylrelevante Verfolgung droht (vgl. Referenzurteil des BVGer D-7898/2015 vom 30. Januar 2017 E. 5.1). Das SEM hat zudem zutreffend ausgeführt, dass vorliegend keine anderen Anknüpfungspunkte ersichtlich sind, welche die Beschwerdeführerin in den Augen des eritreischen Regimes als missliebige Person erscheinen lassen könnten. Zur Annahme solcher Anknüpfungspunkte vermögen ihre Vorbringen, welche ohnehin unglaubhaft ausgefallen sind, nicht auszureichen. Auch der Hinweis auf ihre Geschwister, welche bereits vor einigen Jahren ausgereist seien - ihr Bruder nach England und ihre Schwester in die Schweiz -, lassen keine andere Schlussfolgerung zu, zumal sie anlässlich ihren Anhörungen nie geltend gemacht hat, wegen diesen Geschwistern seitens der eritreischen Behörden Nachteilen ausgesetzt gewesen zu sein. Schliesslich ist auch das Ereignis mit dem Polizisten 2012/13 nicht geeignet als zusätzlicher Anknüpfungspunkt, zumal die Beschwerdeführerin angegeben hatte, nach ihrer Anzeige sei dieser versetzt worden und danach habe sie Ruhe von ihm gehabt.</w:t>
      </w:r>
    </w:p>
    <w:p>
      <w:r>
        <w:rPr>
          <w:b/>
        </w:rPr>
        <w:t>E. 5.5</w:t>
      </w:r>
    </w:p>
    <w:p>
      <w:r>
        <w:t>Nach dem Gesagten ist es der Beschwerdeführerin nicht gelungen, eine flüchtlingsrechtlich relevante Gefährdung nachzuweisen oder glaubhaft zu machen. Das SEM hat das Asylgesuch somit zu Recht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7.4.1</w:t>
      </w:r>
    </w:p>
    <w:p>
      <w:r>
        <w:t>Die Vorinstanz hielt in der angefochtenen Verfügung fest, es bestünden weder individuelle Gründe noch besondere Umstände, welche auf eine Existenzbedrohung schliessen und den Wegweisungsvollzug der Beschwerdeführerin nach Eritrea als unzumutbar erscheinen liessen. Sie sei eine junge Frau, welche eine Berufsausbildung in Asmara absolviert und einen Führerschein erworben habe. Zudem sei davon auszugehen, dass sie in Asmara über ein Beziehungsnetz verfüge. Es würden gewisse Geschwister in Eritrea leben, die zwar im Militärdienst seien, zu denen sie aber sporadisch Kontakt habe. Zudem seien ihr Vater und dessen Ehefrau in Eritrea. Ferner seien ihr in England wohnhafter Bruder und ihr Vater für den Lebensunterhalt ihrer in Eritrea lebenden Familie aufgekommen. Derselbe Bruder habe ihre Ausreise mit 3'600 USD finanziert, womit auch eine gewisse finanzielle Grundlage gegeben sei. Es seien keine gesundheitlichen Gründe vorhanden, die gegen den Vollzug der Wegweisung sprechen würden.</w:t>
      </w:r>
    </w:p>
    <w:p>
      <w:r>
        <w:rPr>
          <w:b/>
        </w:rPr>
        <w:t>E. 7.4.2</w:t>
      </w:r>
    </w:p>
    <w:p>
      <w:r>
        <w:t>Demgegenüber wies die Beschwerdeführerin in ihrer Beschwerde auf gesundheitliche Probleme hin, die dem Vollzug der Wegweisung entgegenstünden. Zudem führte sie aus, sie sei zwar einige Monate lang als (...) angelernt worden, habe jedoch nie auf diesem Beruf gearbeitet. Weiter verfüge sie über kein familiäres oder soziales Beziehungsnetz, da ihre Geschwister im Ausland, im Gefängnis oder im Militärdienst seien. Von ihrem Vater habe sie seit ihrer Flucht nichts mehr gehört. In dem zusammen mit der Beschwerdeschrift eingereichten ärztlichen Bericht von F._______, vom 16. Oktober 2018, wurde bei ihr eine rezidivierende mittelgradige depressive Störung, welche mit Antidepressiva und einer Gesprächstherapie behandelt werde, sowie eine primäre Dysmenorrhoe, welche mit Analgetika behandelt werde, diagnostiziert.</w:t>
      </w:r>
    </w:p>
    <w:p>
      <w:r>
        <w:rPr>
          <w:b/>
        </w:rPr>
        <w:t>E. 7.4.3</w:t>
      </w:r>
    </w:p>
    <w:p>
      <w:r>
        <w:t>Die Vorinstanz führte in ihrer Vernehmlassung zu den vorgebrachten gesundheitlichen Problemen aus, bei der Dysmenorrhoe handle es sich um Regelschmerzen, an denen viele Frauen leiden würden und für deren Behandlung sie Analgetika erhalte, die auch in Eritrea erhältlich sein dürften. In Eritrea bestünden zudem gewisse Möglichkeiten, um psychische Erkrankungen zu behandeln, so in Asmara, wo die Beschwerdeführerin über Anknüpfungspunkte eines Beziehungsnetzes verfüge. Zwar sei der Zugang zu psychiatrischer Behandlung mangels ausreichendem Fachpersonal erschwert. Es könne aber nicht geschlossen werden, dass sie bei einer Rückkehr mangels einer notwendigen medizinischen Behandlung einer akuten Lebensgefahr ausgesetzt wäre.</w:t>
      </w:r>
    </w:p>
    <w:p>
      <w:r>
        <w:rPr>
          <w:b/>
        </w:rPr>
        <w:t>E. 7.4.4</w:t>
      </w:r>
    </w:p>
    <w:p>
      <w:r>
        <w:t>Die Beschwerdeführerin machte in ihrer Replik demgegenüber geltend, gemäss Praxis des Bundesverwaltungsgerichts sei angesichts der schwierigen allgemeinen Lage in Eritrea in Einzelfällen von einer Existenzbedrohung auszugehen, wenn besondere Umstände vorliegen würden. Dies sei bei ihr der Fall, da sie körperlich und psychisch auf medizinische Betreuung angewiesen und der Zugang zu psychiatrischer Betreuung in Eritrea erschwert sei. Zudem verfüge sie über kein familiäres Beziehungsnetz.</w:t>
      </w:r>
    </w:p>
    <w:p>
      <w:r>
        <w:rPr>
          <w:b/>
        </w:rPr>
        <w:t>E. 7.4.5</w:t>
      </w:r>
    </w:p>
    <w:p>
      <w:r>
        <w:t>In einem weiteren ärztlichen Bericht von F._______, vom 22. Juni 2020, bestätigte dieser die bisherige Diagnose. Deshalb nehme die Beschwerdeführerin seit langem Antidepressiva sowie Analgetika ein und befinde sich bei ihm in Gesprächstherapie. Seit einigen Wochen leide sie auch an starken Kopfschmerzen, deren Ursache noch unklar sei.</w:t>
      </w:r>
    </w:p>
    <w:p>
      <w:r>
        <w:rPr>
          <w:b/>
        </w:rPr>
        <w:t>E. 7.4.6</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17).</w:t>
      </w:r>
    </w:p>
    <w:p>
      <w:r>
        <w:rPr>
          <w:b/>
        </w:rPr>
        <w:t>E. 7.4.7</w:t>
      </w:r>
    </w:p>
    <w:p>
      <w:r>
        <w:t>Im vorliegenden Einzelfall handelt es sich um eine (...)-jährige alleinstehende Frau - zu ihrem Ehemann, den sie im Sudan geheiratet habe, habe sie den Kontakt abgebrochen - , welche gemäss den eingereichten Unterlagen über eine sechsmonatige Ausbildung als (...) verfügt und im Besitze eines Führerscheins ist. Zudem ist mit der Vorinstanz davon auszugehen, dass sie weiterhin gewisse Kontakte zu ihren Brüdern in Eritrea hat. Auch spricht nichts gegen eine erneute Kontaktaufnahme mit ihrem Vater, mit dem sie seit ihrer Ausreise keinen Kontakt mehr gehabt haben soll, sowie dessen Ehefrau. Abgesehen davon ist davon auszugehen, dass sie an ihrem alten Wohnort über weitere Beziehungen und Kontakte und somit ein ausreichendes Beziehungsnetz verfügt. Ausserdem kann sie bei Bedarf erneut ihren Bruder in England um finanzielle Unterstützung bitten. Selbst wenn die Beschwerdeführerin nach einer längeren Landesabwesenheit bei einer allfälligen Rückkehr nach Eritrea in einer ersten Zeit auf gewisse Anfangsschwierigkeiten stossen sollte, ist insgesamt davon auszugehen, dass sie durch ihre Verwandten und Bekannten Unterstützung erhalten wird, so dass sie dort eine wirtschaftliche Existenz wird aufbauen können.</w:t>
      </w:r>
    </w:p>
    <w:p>
      <w:r>
        <w:rPr>
          <w:b/>
        </w:rPr>
        <w:t>E. 7.4.8</w:t>
      </w:r>
    </w:p>
    <w:p>
      <w:r>
        <w:t>Schliesslich spricht auch aus medizinischer Sicht nichts gegen eine Rückkehr der Beschwerdeführerin. Unter Berücksichtigung der eingereichten, hievor erwähnten ärztlichen Berichte ist festzustellen, dass die medizinische Grundversorgung in Eritrea grundsätzlich vorhanden ist, wenn auch bei weitem nicht auf dem hiesigen Niveau. Eine Behandlung der starken Menstruationsbeschwerden der Beschwerdeführerin ist auch in Eritrea möglich, zumal die gebräuchlichsten Medikamente der Grundversorgung - so auch Analgetika, sogenannte Schmerzmittel - grundsätzlich verfügbar und kostenlos sind. Dies gilt im Übrigen auch in Bezug auf die bei der Beschwerdeführerin seit kurzem aufgetretenen Kopfschmerzen. Was die psychischen Probleme der Beschwerdeführerin betrifft, ist der Zugang zu psychiatrischer Behandlung trotz Verbesserung der medizinischen Infrastrukturen in Eritrea mangels ausreichenden Fachpersonals zwar nach wie vor erschwert (vgl. Schweizerische Flüchtlingshilfe (SFH), Eritrea: Gesundheitsversorgung, 3. Juli 2019; European Asylum Support Office, EASO-Bericht über Herkunftsländer-Informationen, Länderfokus Eritrea, Mai 2015). Mehrere Quellen erwähnen, dass das St. Mary Psychiatric Hospital in Asmara die einzige Institution in Eritrea ist, die auf die Behandlung von psychischen Krankheiten ausgerichtet ist (SFH, Eritrea: Gesundheitsversorgung, a.a.O.). Im Bericht der SFH wird ferner erwähnt, dass Psychopharmaka in Eritrea kaum erhältlich sind und davon ausgegangen werden muss, dass die psychiatrische Grundversorgung in Eritrea nicht gewährleistet ist. Allerdings ist vorliegend festzuhalten, dass auf Unzumutbarkeit des Wegweisungsvollzugs nur dann geschlossen werden kann, wenn eine notwendige medizinische Behandlung im Heimatstaat schlicht nicht zur Verfügung steht und die Rückkehr zu einer raschen und lebensgefährdenden Beeinträchtigung des Gesundheitszustands, zur Invalidität oder gar zum Tod der betroffenen Person führt. Dabei wird als wesentlich die allgemeine und dringende Behandlung erachtet, welche zur Gewährleistung einer menschenwürdigen Existenz absolut notwendig ist (vgl. BVGE 2011/50 E. 8.3). Keine Unzumutbarkeit liegt vor, wenn eine medizinische Behandlung im Heimat- oder Herkunftsstaat möglich ist; dies gilt auch dann, wenn die zur Verfügung stehende Behandlung nicht den schweizerischen Standards entspricht (vgl. BVGE 2011/50 E. 8.3, BVGE 2009/2 E. 9.3.2, mit Hinweis auf EMARK 2003 Nr. 24 E. 5a und b).</w:t>
      </w:r>
    </w:p>
    <w:p>
      <w:r>
        <w:rPr>
          <w:b/>
        </w:rPr>
        <w:t>E. 7.4.9</w:t>
      </w:r>
    </w:p>
    <w:p>
      <w:r>
        <w:t>Aus den vorliegend diagnostizierten Beeinträchtigungen kann nicht geschlossen werden, dass die Beschwerdeführerin bei einer Rückkehr mangels einer notwendigen medizinischen Behandlung einer akuten Lebensgefahr ausgesetzt wäre. Was die psychischen Beschwerden betrifft, welche gemäss den eingereichten ärztlichen Berichten "schon lange" mit Antidepressiva und Gesprächstherapie beim Hausarzt behandelt werden, kann den äusserst kurz gehaltenen ärztlichen Berichten des behandelnden Arztes vom 16. Oktober 2018 und 22. Juni 2020 nicht entnommen werden, dass die genannten Beschwerden eine Behandlung durch einen Facharzt notwendig gemacht hätten. Immerhin ist darauf hinzuweisen, dass die Beschwerdeführerin im Falle einer Rückkehr im Bedarfsfall in Asmara das St. Mary Psychiatric Hospital zwecks Behandlung aufsuchen kann, auch wenn eine dortige psychiatrische Behandlung auf einem tiefen Niveau liegt und mangels Fachpersonal stark eingeschränkt ist. Daher vermögen diese nicht gegen die Zumutbarkeit des Wegweisungsvollzugs zu sprechen, da die von der Rechtsprechung für die Unzumutbarkeit des Vollzugs geforderte hohe Schwelle der gesundheitlichen Beeinträchtigung aufgrund der Aktenlage nicht erfüllt ist. Für eine medizinische Weiterbehandlung der Beschwerdeführerin ist ferner auf die Möglichkeit einer individuellen medizinischen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w:t>
      </w:r>
    </w:p>
    <w:p>
      <w:r>
        <w:rPr>
          <w:b/>
        </w:rPr>
        <w:t>E. 7.4.10</w:t>
      </w:r>
    </w:p>
    <w:p>
      <w:r>
        <w:t>Nach dem Gesagten erweist sich der Vollzug der Wegweisung auch als zumutbar.</w:t>
      </w:r>
    </w:p>
    <w:p>
      <w:r>
        <w:rPr>
          <w:b/>
        </w:rPr>
        <w:t>E. 7.5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Im Übrigen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Beschwerdeführerin zu einer Corona-Risikogruppe Rechnung zu tragen sein.</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Indessen wurde mit Verfügung vom 31. Oktober 2018 das Gesuch um Gewährung der unentgeltlichen Prozessführung gutgeheissen, womit auf die Erhebung von Verfahrenskosten zu verzichten ist, zumal den Akten nicht zu entnehmen ist, dass sich die finanziellen Verhältnisse der Beschwerdeführerin verändert hätten.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